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F033" w14:textId="77777777" w:rsidR="00C25B70" w:rsidRPr="00C25B70" w:rsidRDefault="00C25B70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</w:p>
    <w:p w14:paraId="653D14DD" w14:textId="77777777" w:rsidR="00C25B70" w:rsidRPr="00C25B70" w:rsidRDefault="00C25B70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</w:p>
    <w:p w14:paraId="30810853" w14:textId="0CB3B540" w:rsidR="00C25B70" w:rsidRPr="00C25B70" w:rsidRDefault="00C25B70" w:rsidP="004D3999">
      <w:pPr>
        <w:shd w:val="clear" w:color="auto" w:fill="FFFFFF"/>
        <w:spacing w:after="0" w:line="240" w:lineRule="auto"/>
        <w:jc w:val="right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  <w:r w:rsidRPr="00C25B70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Asunción, 30 de junio de 2022</w:t>
      </w:r>
    </w:p>
    <w:p w14:paraId="1D64D47F" w14:textId="77777777" w:rsidR="00C25B70" w:rsidRPr="00C25B70" w:rsidRDefault="00C25B70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</w:p>
    <w:p w14:paraId="78F1F4EE" w14:textId="77777777" w:rsidR="00C25B70" w:rsidRPr="00C25B70" w:rsidRDefault="00C25B70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</w:p>
    <w:p w14:paraId="74EEADCD" w14:textId="79096844" w:rsidR="00B043D3" w:rsidRPr="00C25B70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C25B70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Señores</w:t>
      </w:r>
      <w:r w:rsidRPr="00C25B70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038E7D9A" w14:textId="77777777" w:rsidR="00B043D3" w:rsidRPr="00C25B70" w:rsidRDefault="00AB29ED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C25B70">
        <w:rPr>
          <w:rFonts w:ascii="Book Antiqua" w:eastAsia="Times New Roman" w:hAnsi="Book Antiqua" w:cs="Arial"/>
          <w:b/>
          <w:bCs/>
          <w:color w:val="201F1E"/>
          <w:sz w:val="23"/>
          <w:szCs w:val="23"/>
          <w:bdr w:val="none" w:sz="0" w:space="0" w:color="auto" w:frame="1"/>
          <w:lang w:val="es-PY"/>
        </w:rPr>
        <w:t>………………………</w:t>
      </w:r>
    </w:p>
    <w:p w14:paraId="0C75252F" w14:textId="77777777" w:rsidR="00B043D3" w:rsidRPr="00C25B70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C25B70">
        <w:rPr>
          <w:rFonts w:ascii="Book Antiqua" w:eastAsia="Times New Roman" w:hAnsi="Book Antiqua" w:cs="Arial"/>
          <w:color w:val="201F1E"/>
          <w:sz w:val="23"/>
          <w:szCs w:val="23"/>
          <w:u w:val="single"/>
          <w:bdr w:val="none" w:sz="0" w:space="0" w:color="auto" w:frame="1"/>
          <w:lang w:val="es-PY"/>
        </w:rPr>
        <w:t>Presentes</w:t>
      </w:r>
      <w:r w:rsidRPr="00C25B70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2C988F4C" w14:textId="77777777" w:rsidR="00B043D3" w:rsidRPr="00C25B70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C25B70">
        <w:rPr>
          <w:rFonts w:ascii="Book Antiqua" w:eastAsia="Times New Roman" w:hAnsi="Book Antiqua" w:cs="Times New Roman"/>
          <w:color w:val="003399"/>
          <w:sz w:val="24"/>
          <w:szCs w:val="24"/>
          <w:bdr w:val="none" w:sz="0" w:space="0" w:color="auto" w:frame="1"/>
          <w:lang w:val="es-PY"/>
        </w:rPr>
        <w:t> </w:t>
      </w:r>
      <w:r w:rsidRPr="00C25B70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73BE1984" w14:textId="77777777" w:rsidR="00B043D3" w:rsidRPr="00C25B70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C25B7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De nuestra consideración: </w:t>
      </w:r>
      <w:r w:rsidRPr="00C25B70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667EB805" w14:textId="6797C314" w:rsidR="00C25B70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</w:pP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 Nos dirigimos a Uds. en nuestro carácter de Receptor Principal del Proyecto Disminuyendo Brechas para la reducir la incidencia del VIH y las muertes relacionadas al SIDA, Convenio CIRD/Fondo Mundial PRY-H-CIRD-2028, financiado con recursos donados por el Fondo Mundial de lucha contra el SIDA, la Tuberculosis y la Malaria</w:t>
      </w:r>
      <w:r w:rsidR="00C25B7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,</w:t>
      </w: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</w:t>
      </w:r>
      <w:r w:rsidR="00C25B7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en el marco</w:t>
      </w: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</w:t>
      </w:r>
      <w:r w:rsidR="00C25B7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d</w:t>
      </w: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el cual tenemos previsto </w:t>
      </w:r>
      <w:r w:rsidR="00C25B7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la adquisición e instalación de</w:t>
      </w: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estructuras móviles para el Servicio de Atención Integral </w:t>
      </w:r>
      <w:r w:rsidR="00C25B7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al VIH (SAI) </w:t>
      </w: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del Hospital Regional de </w:t>
      </w:r>
      <w:r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Ciudad del Este</w:t>
      </w:r>
      <w:r w:rsidR="006576CB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, acorde a las normativas y requerimientos establecidos, y guardando los cuidados de bioseguridad referentes a la Pandemia del Covid-19</w:t>
      </w: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.</w:t>
      </w:r>
    </w:p>
    <w:p w14:paraId="485E8F70" w14:textId="77777777" w:rsidR="00C25B70" w:rsidRDefault="00C25B70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</w:pPr>
    </w:p>
    <w:p w14:paraId="46F14A19" w14:textId="0F14D068" w:rsidR="00B043D3" w:rsidRPr="00B043D3" w:rsidRDefault="006576CB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Al respecto, 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solicitamos tengan a bien proveernos la cotizaci</w:t>
      </w:r>
      <w:r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ón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</w:t>
      </w:r>
      <w:r w:rsidR="00E74CA7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de acuerdo a las consideraciones del Anexo I y 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de </w:t>
      </w:r>
      <w:r w:rsidR="00027602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lo detallado 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en el </w:t>
      </w:r>
      <w:r w:rsidR="00027602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A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nexo </w:t>
      </w:r>
      <w:r w:rsidR="00E74CA7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II </w:t>
      </w:r>
      <w:r w:rsidR="00027602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y Anexo I</w:t>
      </w:r>
      <w:r w:rsidR="00E74CA7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I</w:t>
      </w:r>
      <w:r w:rsidR="00027602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I 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adjunto</w:t>
      </w:r>
      <w:r w:rsidR="00027602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s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a esta Nota</w:t>
      </w:r>
      <w:r w:rsidR="00027602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.  La cotización</w:t>
      </w:r>
      <w:r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debe tener una v</w:t>
      </w:r>
      <w:r w:rsidR="00B043D3"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igencia de 30 días.</w:t>
      </w:r>
    </w:p>
    <w:p w14:paraId="31B48437" w14:textId="4A4438E8" w:rsidR="00B043D3" w:rsidRPr="006576CB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</w:p>
    <w:p w14:paraId="7540F15E" w14:textId="30D6C4E5" w:rsidR="00B043D3" w:rsidRPr="006576CB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Esperamos vuestra oferta hasta el </w:t>
      </w:r>
      <w:r w:rsidR="00545F60">
        <w:rPr>
          <w:rFonts w:ascii="Book Antiqua" w:eastAsia="Times New Roman" w:hAnsi="Book Antiqua" w:cs="Arial"/>
          <w:b/>
          <w:bCs/>
          <w:color w:val="201F1E"/>
          <w:sz w:val="23"/>
          <w:szCs w:val="23"/>
          <w:u w:val="single"/>
          <w:bdr w:val="none" w:sz="0" w:space="0" w:color="auto" w:frame="1"/>
          <w:lang w:val="es-PY"/>
        </w:rPr>
        <w:t>jueves</w:t>
      </w:r>
      <w:r w:rsidRPr="006576CB">
        <w:rPr>
          <w:rFonts w:ascii="Book Antiqua" w:eastAsia="Times New Roman" w:hAnsi="Book Antiqua" w:cs="Arial"/>
          <w:b/>
          <w:bCs/>
          <w:color w:val="201F1E"/>
          <w:sz w:val="23"/>
          <w:szCs w:val="23"/>
          <w:u w:val="single"/>
          <w:bdr w:val="none" w:sz="0" w:space="0" w:color="auto" w:frame="1"/>
          <w:lang w:val="es-PY"/>
        </w:rPr>
        <w:t xml:space="preserve">, </w:t>
      </w:r>
      <w:r w:rsidR="00545F60">
        <w:rPr>
          <w:rFonts w:ascii="Book Antiqua" w:eastAsia="Times New Roman" w:hAnsi="Book Antiqua" w:cs="Arial"/>
          <w:b/>
          <w:bCs/>
          <w:color w:val="201F1E"/>
          <w:sz w:val="23"/>
          <w:szCs w:val="23"/>
          <w:u w:val="single"/>
          <w:bdr w:val="none" w:sz="0" w:space="0" w:color="auto" w:frame="1"/>
          <w:lang w:val="es-PY"/>
        </w:rPr>
        <w:t>7</w:t>
      </w:r>
      <w:r w:rsidRPr="006576CB">
        <w:rPr>
          <w:rFonts w:ascii="Book Antiqua" w:eastAsia="Times New Roman" w:hAnsi="Book Antiqua" w:cs="Arial"/>
          <w:b/>
          <w:bCs/>
          <w:color w:val="201F1E"/>
          <w:sz w:val="23"/>
          <w:szCs w:val="23"/>
          <w:u w:val="single"/>
          <w:bdr w:val="none" w:sz="0" w:space="0" w:color="auto" w:frame="1"/>
          <w:lang w:val="es-PY"/>
        </w:rPr>
        <w:t xml:space="preserve"> de julio</w:t>
      </w: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del corriente, a las 12:00hs.</w:t>
      </w:r>
      <w:r w:rsidRPr="006576CB">
        <w:rPr>
          <w:rFonts w:ascii="Book Antiqua" w:eastAsia="Times New Roman" w:hAnsi="Book Antiqua" w:cs="Segoe UI"/>
          <w:color w:val="201F1E"/>
          <w:sz w:val="23"/>
          <w:szCs w:val="23"/>
          <w:bdr w:val="none" w:sz="0" w:space="0" w:color="auto" w:frame="1"/>
          <w:lang w:val="es-PY"/>
        </w:rPr>
        <w:t> </w:t>
      </w:r>
      <w:r w:rsidRPr="006576CB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5778969D" w14:textId="77777777" w:rsidR="00B043D3" w:rsidRPr="006576CB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</w:t>
      </w:r>
      <w:r w:rsidRPr="006576CB">
        <w:rPr>
          <w:rFonts w:ascii="Book Antiqua" w:eastAsia="Times New Roman" w:hAnsi="Book Antiqua" w:cs="Segoe UI"/>
          <w:color w:val="201F1E"/>
          <w:sz w:val="23"/>
          <w:szCs w:val="23"/>
          <w:bdr w:val="none" w:sz="0" w:space="0" w:color="auto" w:frame="1"/>
          <w:lang w:val="es-PY"/>
        </w:rPr>
        <w:t> </w:t>
      </w:r>
      <w:r w:rsidRPr="006576CB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4836DB6D" w14:textId="4C085B0C" w:rsidR="00B043D3" w:rsidRPr="006576CB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 xml:space="preserve">La </w:t>
      </w:r>
      <w:r w:rsidR="00545F60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oferta</w:t>
      </w: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 xml:space="preserve"> debe remitirse vía correo electrónico, presupuesto firmado y escaneado a </w:t>
      </w:r>
      <w:hyperlink r:id="rId5" w:tgtFrame="_blank" w:history="1">
        <w:r w:rsidRPr="006576CB">
          <w:rPr>
            <w:rFonts w:ascii="Book Antiqua" w:eastAsia="Times New Roman" w:hAnsi="Book Antiqua" w:cs="Arial"/>
            <w:color w:val="0000FF"/>
            <w:sz w:val="23"/>
            <w:szCs w:val="23"/>
            <w:u w:val="single"/>
            <w:bdr w:val="none" w:sz="0" w:space="0" w:color="auto" w:frame="1"/>
            <w:lang w:val="es-PY"/>
          </w:rPr>
          <w:t>mroyg@cird.org.py</w:t>
        </w:r>
      </w:hyperlink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con copia a </w:t>
      </w:r>
      <w:hyperlink r:id="rId6" w:tgtFrame="_blank" w:history="1">
        <w:r w:rsidRPr="006576CB">
          <w:rPr>
            <w:rFonts w:ascii="Book Antiqua" w:eastAsia="Times New Roman" w:hAnsi="Book Antiqua" w:cs="Arial"/>
            <w:color w:val="0000FF"/>
            <w:sz w:val="23"/>
            <w:szCs w:val="23"/>
            <w:u w:val="single"/>
            <w:bdr w:val="none" w:sz="0" w:space="0" w:color="auto" w:frame="1"/>
            <w:lang w:val="es-PY"/>
          </w:rPr>
          <w:t>hbenitez@cird.org.py</w:t>
        </w:r>
      </w:hyperlink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y </w:t>
      </w:r>
      <w:hyperlink r:id="rId7" w:tgtFrame="_blank" w:history="1">
        <w:r w:rsidRPr="006576CB">
          <w:rPr>
            <w:rFonts w:ascii="Book Antiqua" w:eastAsia="Times New Roman" w:hAnsi="Book Antiqua" w:cs="Arial"/>
            <w:color w:val="0000FF"/>
            <w:sz w:val="23"/>
            <w:szCs w:val="23"/>
            <w:u w:val="single"/>
            <w:bdr w:val="none" w:sz="0" w:space="0" w:color="auto" w:frame="1"/>
            <w:lang w:val="es-PY"/>
          </w:rPr>
          <w:t>elisag@cird.org.py</w:t>
        </w:r>
      </w:hyperlink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, y deben dirigirse por nota al Dr. Agustín Carrizosa, Presidente Ejecutivo del CIRD.</w:t>
      </w:r>
      <w:r w:rsidRPr="006576CB">
        <w:rPr>
          <w:rFonts w:ascii="Book Antiqua" w:eastAsia="Times New Roman" w:hAnsi="Book Antiqua" w:cs="Segoe UI"/>
          <w:color w:val="201F1E"/>
          <w:sz w:val="23"/>
          <w:szCs w:val="23"/>
          <w:bdr w:val="none" w:sz="0" w:space="0" w:color="auto" w:frame="1"/>
          <w:lang w:val="es-PY"/>
        </w:rPr>
        <w:t> </w:t>
      </w:r>
      <w:r w:rsidRPr="006576CB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7B8CCEFE" w14:textId="77777777" w:rsidR="00B043D3" w:rsidRPr="006576CB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</w:t>
      </w:r>
      <w:r w:rsidRPr="006576CB">
        <w:rPr>
          <w:rFonts w:ascii="Book Antiqua" w:eastAsia="Times New Roman" w:hAnsi="Book Antiqua" w:cs="Segoe UI"/>
          <w:color w:val="201F1E"/>
          <w:sz w:val="23"/>
          <w:szCs w:val="23"/>
          <w:bdr w:val="none" w:sz="0" w:space="0" w:color="auto" w:frame="1"/>
          <w:lang w:val="es-PY"/>
        </w:rPr>
        <w:t> </w:t>
      </w:r>
      <w:r w:rsidRPr="006576CB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63EDE3C7" w14:textId="4DB5A333" w:rsidR="00B043D3" w:rsidRPr="006576CB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s-PY"/>
        </w:rPr>
      </w:pP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Las consultas serán solo recibidas vía e-mail a la siguiente dirección: </w:t>
      </w:r>
      <w:hyperlink r:id="rId8" w:tgtFrame="_blank" w:history="1">
        <w:r w:rsidRPr="006576CB">
          <w:rPr>
            <w:rFonts w:ascii="Book Antiqua" w:eastAsia="Times New Roman" w:hAnsi="Book Antiqua" w:cs="Arial"/>
            <w:color w:val="0000FF"/>
            <w:sz w:val="23"/>
            <w:szCs w:val="23"/>
            <w:u w:val="single"/>
            <w:bdr w:val="none" w:sz="0" w:space="0" w:color="auto" w:frame="1"/>
            <w:lang w:val="es-PY"/>
          </w:rPr>
          <w:t>mroyg@cird.org.py</w:t>
        </w:r>
      </w:hyperlink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con copia a </w:t>
      </w:r>
      <w:hyperlink r:id="rId9" w:tgtFrame="_blank" w:history="1">
        <w:r w:rsidRPr="006576CB">
          <w:rPr>
            <w:rFonts w:ascii="Book Antiqua" w:eastAsia="Times New Roman" w:hAnsi="Book Antiqua" w:cs="Arial"/>
            <w:color w:val="0000FF"/>
            <w:sz w:val="23"/>
            <w:szCs w:val="23"/>
            <w:u w:val="single"/>
            <w:bdr w:val="none" w:sz="0" w:space="0" w:color="auto" w:frame="1"/>
            <w:lang w:val="es-PY"/>
          </w:rPr>
          <w:t>hbenítez@cird.org.py</w:t>
        </w:r>
      </w:hyperlink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 xml:space="preserve"> , hasta el </w:t>
      </w:r>
      <w:r w:rsidR="00545F60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martes</w:t>
      </w: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 xml:space="preserve"> </w:t>
      </w:r>
      <w:r w:rsidR="00545F60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5</w:t>
      </w:r>
      <w:r w:rsidRPr="006576CB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 xml:space="preserve"> de julio a las 12:00hs.</w:t>
      </w:r>
      <w:r w:rsidRPr="006576CB">
        <w:rPr>
          <w:rFonts w:ascii="Book Antiqua" w:eastAsia="Times New Roman" w:hAnsi="Book Antiqua" w:cs="Segoe UI"/>
          <w:color w:val="201F1E"/>
          <w:sz w:val="23"/>
          <w:szCs w:val="23"/>
          <w:bdr w:val="none" w:sz="0" w:space="0" w:color="auto" w:frame="1"/>
          <w:lang w:val="es-PY"/>
        </w:rPr>
        <w:t> </w:t>
      </w:r>
      <w:r w:rsidRPr="006576CB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38482CB9" w14:textId="77777777" w:rsidR="00B043D3" w:rsidRPr="00EC4703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  <w:r w:rsidRPr="00EC4703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  </w:t>
      </w:r>
    </w:p>
    <w:p w14:paraId="095427B4" w14:textId="55C7B9F7" w:rsidR="00EC4703" w:rsidRPr="00EC4703" w:rsidRDefault="00EC470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  <w:r w:rsidRPr="00EC4703"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Esperando su amable propuesta en los tiempos indicados más arriba, y sin otro particular, nos place saludarle atentamente. </w:t>
      </w:r>
    </w:p>
    <w:p w14:paraId="43E89078" w14:textId="6A3617F6" w:rsidR="00B043D3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</w:p>
    <w:p w14:paraId="38423366" w14:textId="5EBAB3A2" w:rsidR="00C663C5" w:rsidRDefault="00C663C5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</w:p>
    <w:p w14:paraId="3B8A370D" w14:textId="406EC876" w:rsidR="00C663C5" w:rsidRDefault="00C663C5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</w:p>
    <w:p w14:paraId="750D2F6E" w14:textId="2E028803" w:rsidR="00C663C5" w:rsidRDefault="00C663C5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  <w:r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Maria del Carmen Royg</w:t>
      </w:r>
    </w:p>
    <w:p w14:paraId="3228B5D4" w14:textId="4C40B689" w:rsidR="00C663C5" w:rsidRDefault="00C663C5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  <w:r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Coordinadora de Proyectos</w:t>
      </w:r>
    </w:p>
    <w:p w14:paraId="69A78287" w14:textId="6988C5F8" w:rsidR="00C663C5" w:rsidRPr="00EC4703" w:rsidRDefault="00C663C5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</w:pPr>
      <w:r>
        <w:rPr>
          <w:rFonts w:ascii="Book Antiqua" w:eastAsia="Times New Roman" w:hAnsi="Book Antiqua" w:cs="Arial"/>
          <w:color w:val="201F1E"/>
          <w:sz w:val="23"/>
          <w:szCs w:val="23"/>
          <w:bdr w:val="none" w:sz="0" w:space="0" w:color="auto" w:frame="1"/>
          <w:lang w:val="es-PY"/>
        </w:rPr>
        <w:t>Fundación CIRD</w:t>
      </w:r>
    </w:p>
    <w:p w14:paraId="61CE7469" w14:textId="4854BD94" w:rsidR="00545F60" w:rsidRDefault="00545F60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s-PY"/>
        </w:rPr>
      </w:pPr>
    </w:p>
    <w:p w14:paraId="75F9C402" w14:textId="4EF23D2C" w:rsidR="00C663C5" w:rsidRDefault="00C663C5" w:rsidP="004D39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  <w:br w:type="page"/>
      </w:r>
    </w:p>
    <w:p w14:paraId="3E2193EE" w14:textId="1BD4E72A" w:rsidR="00545F60" w:rsidRPr="004D3999" w:rsidRDefault="004D3999" w:rsidP="004D39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PY"/>
        </w:rPr>
      </w:pPr>
      <w:r w:rsidRPr="004D3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PY"/>
        </w:rPr>
        <w:lastRenderedPageBreak/>
        <w:t>Anexo I</w:t>
      </w:r>
    </w:p>
    <w:p w14:paraId="4BFB2E93" w14:textId="4F57AFFB" w:rsidR="00B043D3" w:rsidRPr="00B043D3" w:rsidRDefault="00B043D3" w:rsidP="004D399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 w:rsidRPr="00B043D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es-PY"/>
        </w:rPr>
        <w:t>Consideraciones Generales para la Cotización</w:t>
      </w:r>
    </w:p>
    <w:p w14:paraId="7E369537" w14:textId="77777777" w:rsidR="00B043D3" w:rsidRPr="00B043D3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 w:rsidRPr="00B043D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 </w:t>
      </w:r>
      <w:r w:rsidRPr="00B043D3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0F075AB1" w14:textId="128A991D" w:rsidR="00EA1135" w:rsidRPr="00B523B8" w:rsidRDefault="00B043D3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 w:rsidRPr="00B523B8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La cotización debe ser en </w:t>
      </w:r>
      <w:r w:rsidRPr="00B523B8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s-PY"/>
        </w:rPr>
        <w:t>guaraníes.</w:t>
      </w:r>
      <w:r w:rsidRPr="00B523B8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  Se aclara que los pagos se realizan a Crédito 8 días una vez entregado los bienes y las documentaciones necesarias para el legajo de pago (Facturas y Notas de Remisión con la conformidad de la entrega de bienes). </w:t>
      </w:r>
    </w:p>
    <w:p w14:paraId="282EE795" w14:textId="77777777" w:rsidR="00B043D3" w:rsidRPr="0045679C" w:rsidRDefault="00B043D3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Debe especificarse el periodo de vigencia de la cotización, mínimo 30 días. </w:t>
      </w:r>
      <w:r w:rsidRPr="0045679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2A770A35" w14:textId="0495C7C2" w:rsidR="00B043D3" w:rsidRPr="0045679C" w:rsidRDefault="00B043D3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La cotización requerida se refiere a </w:t>
      </w:r>
      <w:proofErr w:type="spellStart"/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lo</w:t>
      </w:r>
      <w:proofErr w:type="spellEnd"/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indicado en el anexo I de esta nota de solicitud de cotización, y el precio deberá incluir costo final de cada ítem solicitado, incluido</w:t>
      </w:r>
      <w:r w:rsidR="00545F6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s</w:t>
      </w:r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impuestos y otros gastos, hasta la instalación en el lugar indicado por la Fundación </w:t>
      </w:r>
      <w:r w:rsidR="00545F60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CIRD</w:t>
      </w:r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. </w:t>
      </w:r>
      <w:r w:rsidRPr="0045679C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379EC322" w14:textId="570626C8" w:rsidR="00B043D3" w:rsidRPr="0045679C" w:rsidRDefault="0045679C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L</w:t>
      </w:r>
      <w:r w:rsidR="00B043D3"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a</w:t>
      </w:r>
      <w:r w:rsidR="00005CB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s</w:t>
      </w:r>
      <w:r w:rsidR="00B043D3"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</w:t>
      </w:r>
      <w:r w:rsidR="00005CB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e</w:t>
      </w:r>
      <w:r w:rsidR="00B043D3"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structura</w:t>
      </w:r>
      <w:r w:rsidR="00005CB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s</w:t>
      </w:r>
      <w:r w:rsidR="00B043D3"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</w:t>
      </w:r>
      <w:r w:rsidR="00005CB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m</w:t>
      </w:r>
      <w:r w:rsidR="00B043D3"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odular con sus equipamientos deberá</w:t>
      </w:r>
      <w:r w:rsidR="00005CB3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n</w:t>
      </w:r>
      <w:r w:rsidR="00B043D3"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 xml:space="preserve"> tener certificado de garantía de al menos 1 año.  </w:t>
      </w:r>
      <w:r w:rsidR="00B043D3" w:rsidRPr="0045679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60B0C07F" w14:textId="77777777" w:rsidR="00B043D3" w:rsidRPr="0045679C" w:rsidRDefault="00B043D3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PY"/>
        </w:rPr>
      </w:pPr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La cotización debe estar referida a cada uno de los ítems y al total de los mismos.</w:t>
      </w:r>
      <w:r w:rsidRPr="0045679C">
        <w:rPr>
          <w:rFonts w:ascii="Book Antiqua" w:eastAsia="Times New Roman" w:hAnsi="Book Antiqua" w:cs="Times New Roman"/>
          <w:color w:val="201F1E"/>
          <w:sz w:val="24"/>
          <w:szCs w:val="24"/>
          <w:bdr w:val="none" w:sz="0" w:space="0" w:color="auto" w:frame="1"/>
          <w:lang w:val="es-PY"/>
        </w:rPr>
        <w:t> </w:t>
      </w:r>
    </w:p>
    <w:p w14:paraId="77D5BD79" w14:textId="77777777" w:rsidR="009D1260" w:rsidRPr="0045679C" w:rsidRDefault="00B043D3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</w:pPr>
      <w:r w:rsidRPr="0045679C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bdr w:val="none" w:sz="0" w:space="0" w:color="auto" w:frame="1"/>
          <w:lang w:val="es-PY"/>
        </w:rPr>
        <w:t>El pago del suministro se realizará </w:t>
      </w:r>
      <w:r w:rsidRPr="0045679C">
        <w:rPr>
          <w:rFonts w:ascii="Book Antiqua" w:eastAsia="Times New Roman" w:hAnsi="Book Antiqua" w:cs="Times New Roman"/>
          <w:b/>
          <w:bCs/>
          <w:color w:val="000000"/>
          <w:spacing w:val="-2"/>
          <w:sz w:val="24"/>
          <w:szCs w:val="24"/>
          <w:bdr w:val="none" w:sz="0" w:space="0" w:color="auto" w:frame="1"/>
          <w:lang w:val="es-PY"/>
        </w:rPr>
        <w:t>en guaraníes </w:t>
      </w:r>
      <w:r w:rsidRPr="0045679C">
        <w:rPr>
          <w:rFonts w:ascii="Book Antiqua" w:eastAsia="Times New Roman" w:hAnsi="Book Antiqua" w:cs="Times New Roman"/>
          <w:color w:val="000000"/>
          <w:spacing w:val="-2"/>
          <w:sz w:val="24"/>
          <w:szCs w:val="24"/>
          <w:bdr w:val="none" w:sz="0" w:space="0" w:color="auto" w:frame="1"/>
          <w:lang w:val="es-PY"/>
        </w:rPr>
        <w:t>por el monto adjudicado, en el cual deberá estar incluido el Impuesto al Valor Agregado (IVA) y cualquier otro gravamen, LIBRE DE TODO GASTO PARA EL CIRD </w:t>
      </w:r>
      <w:r w:rsidRPr="0045679C">
        <w:rPr>
          <w:rFonts w:ascii="Book Antiqua" w:eastAsia="Times New Roman" w:hAnsi="Book Antiqua" w:cs="Times New Roman"/>
          <w:color w:val="000000"/>
          <w:sz w:val="24"/>
          <w:szCs w:val="24"/>
          <w:bdr w:val="none" w:sz="0" w:space="0" w:color="auto" w:frame="1"/>
          <w:lang w:val="es-PY"/>
        </w:rPr>
        <w:t>y puesto en el lugar indicado por la convocante.</w:t>
      </w:r>
      <w:r w:rsidRPr="0045679C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  </w:t>
      </w:r>
    </w:p>
    <w:p w14:paraId="55CB80DA" w14:textId="77777777" w:rsidR="00005CB3" w:rsidRPr="00005CB3" w:rsidRDefault="009D1260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s-PY"/>
        </w:rPr>
      </w:pPr>
      <w:r w:rsidRPr="0045679C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 xml:space="preserve">En el presupuesto se deberá </w:t>
      </w:r>
      <w:r w:rsidR="00AB29ED" w:rsidRPr="0045679C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detallar, además</w:t>
      </w:r>
      <w:r w:rsidRPr="0045679C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, el tiempo de entrega</w:t>
      </w:r>
      <w:r w:rsidR="00005CB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.</w:t>
      </w:r>
    </w:p>
    <w:p w14:paraId="5DD2B607" w14:textId="547966E8" w:rsidR="00B043D3" w:rsidRPr="00EC4703" w:rsidRDefault="00005CB3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</w:pPr>
      <w:r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 xml:space="preserve">La forma de pago será: entrega de hasta el 60% del valor del contrato contra presentación de póliza de seguro por </w:t>
      </w:r>
      <w:proofErr w:type="spellStart"/>
      <w:r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el</w:t>
      </w:r>
      <w:proofErr w:type="spellEnd"/>
      <w:r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 xml:space="preserve"> 100% del valor anticipado, y el saldo a la recepción de las estructuras modulares, en tiempo y forma</w:t>
      </w:r>
      <w:r w:rsidR="009D1260" w:rsidRPr="00005CB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 xml:space="preserve">. </w:t>
      </w:r>
      <w:r w:rsidR="00545F60" w:rsidRPr="00005CB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 xml:space="preserve"> </w:t>
      </w:r>
      <w:r w:rsidR="00B043D3" w:rsidRPr="00EC470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 </w:t>
      </w:r>
    </w:p>
    <w:p w14:paraId="779E1A1C" w14:textId="77777777" w:rsidR="00B043D3" w:rsidRPr="00EC4703" w:rsidRDefault="00B043D3" w:rsidP="004D39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</w:pPr>
      <w:r w:rsidRPr="00EC470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En el anexo 2 de es</w:t>
      </w:r>
      <w:r w:rsidR="009D1260" w:rsidRPr="00EC470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>ta nota se encuentra el Plano de referencia aprobado por la Dirección de Recursos Físicos</w:t>
      </w:r>
      <w:r w:rsidR="00B523B8" w:rsidRPr="00EC470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 xml:space="preserve"> para la instalación de la Estructura Modular</w:t>
      </w:r>
      <w:r w:rsidR="009D1260" w:rsidRPr="00EC4703"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  <w:t xml:space="preserve">. </w:t>
      </w:r>
    </w:p>
    <w:p w14:paraId="075C8FC6" w14:textId="78DC1702" w:rsidR="00B043D3" w:rsidRPr="00EC4703" w:rsidRDefault="00B043D3" w:rsidP="004D399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Book Antiqua" w:eastAsia="Times New Roman" w:hAnsi="Book Antiqua" w:cs="Times New Roman"/>
          <w:color w:val="000000"/>
          <w:spacing w:val="-3"/>
          <w:sz w:val="24"/>
          <w:szCs w:val="24"/>
          <w:bdr w:val="none" w:sz="0" w:space="0" w:color="auto" w:frame="1"/>
          <w:lang w:val="es-PY"/>
        </w:rPr>
      </w:pPr>
    </w:p>
    <w:p w14:paraId="10E8BC52" w14:textId="77777777" w:rsidR="00B043D3" w:rsidRPr="00B043D3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PY"/>
        </w:rPr>
      </w:pPr>
    </w:p>
    <w:p w14:paraId="4B8D49B7" w14:textId="77777777" w:rsidR="00B043D3" w:rsidRPr="00B043D3" w:rsidRDefault="00B043D3" w:rsidP="004D3999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val="es-PY"/>
        </w:rPr>
      </w:pPr>
    </w:p>
    <w:p w14:paraId="0651C69A" w14:textId="77777777" w:rsidR="005B6F08" w:rsidRPr="00B043D3" w:rsidRDefault="005B6F08" w:rsidP="004D3999">
      <w:pPr>
        <w:jc w:val="both"/>
        <w:rPr>
          <w:lang w:val="es-PY"/>
        </w:rPr>
      </w:pPr>
    </w:p>
    <w:sectPr w:rsidR="005B6F08" w:rsidRPr="00B04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A7C"/>
    <w:multiLevelType w:val="hybridMultilevel"/>
    <w:tmpl w:val="9C26CA44"/>
    <w:lvl w:ilvl="0" w:tplc="AD2AC95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4AE5"/>
    <w:multiLevelType w:val="hybridMultilevel"/>
    <w:tmpl w:val="1DB073D4"/>
    <w:lvl w:ilvl="0" w:tplc="AD2AC95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801E3"/>
    <w:multiLevelType w:val="hybridMultilevel"/>
    <w:tmpl w:val="11C0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83875">
    <w:abstractNumId w:val="2"/>
  </w:num>
  <w:num w:numId="2" w16cid:durableId="57482854">
    <w:abstractNumId w:val="1"/>
  </w:num>
  <w:num w:numId="3" w16cid:durableId="7437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D3"/>
    <w:rsid w:val="00005CB3"/>
    <w:rsid w:val="00027602"/>
    <w:rsid w:val="00310CE3"/>
    <w:rsid w:val="0045679C"/>
    <w:rsid w:val="004D3999"/>
    <w:rsid w:val="00545F60"/>
    <w:rsid w:val="005B6F08"/>
    <w:rsid w:val="006576CB"/>
    <w:rsid w:val="009D1260"/>
    <w:rsid w:val="00AB29ED"/>
    <w:rsid w:val="00B043D3"/>
    <w:rsid w:val="00B523B8"/>
    <w:rsid w:val="00C25B70"/>
    <w:rsid w:val="00C663C5"/>
    <w:rsid w:val="00E74CA7"/>
    <w:rsid w:val="00EA1135"/>
    <w:rsid w:val="00EC1A32"/>
    <w:rsid w:val="00E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AB25"/>
  <w15:chartTrackingRefBased/>
  <w15:docId w15:val="{990FCE73-B16E-4979-A2C2-BA806E9E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d32p4g2ql">
    <w:name w:val="markd32p4g2ql"/>
    <w:basedOn w:val="Fuentedeprrafopredeter"/>
    <w:rsid w:val="00B043D3"/>
  </w:style>
  <w:style w:type="character" w:styleId="Hipervnculo">
    <w:name w:val="Hyperlink"/>
    <w:basedOn w:val="Fuentedeprrafopredeter"/>
    <w:uiPriority w:val="99"/>
    <w:semiHidden/>
    <w:unhideWhenUsed/>
    <w:rsid w:val="00B043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yg@cird.org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g@cird.org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enitez@cird.org.p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royg@cird.org.p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en%C3%ADtez@cird.org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umbertt7@gmail.com</dc:creator>
  <cp:keywords/>
  <dc:description/>
  <cp:lastModifiedBy>Mary Royg</cp:lastModifiedBy>
  <cp:revision>6</cp:revision>
  <dcterms:created xsi:type="dcterms:W3CDTF">2022-06-30T12:23:00Z</dcterms:created>
  <dcterms:modified xsi:type="dcterms:W3CDTF">2022-06-30T12:32:00Z</dcterms:modified>
</cp:coreProperties>
</file>