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2C52B" w14:textId="38266A5D" w:rsidR="002F7808" w:rsidRPr="00804B1D" w:rsidRDefault="002F7808" w:rsidP="00D71E73">
      <w:pPr>
        <w:spacing w:line="240" w:lineRule="auto"/>
        <w:jc w:val="center"/>
        <w:rPr>
          <w:rFonts w:asciiTheme="minorHAnsi" w:hAnsiTheme="minorHAnsi" w:cstheme="minorHAnsi"/>
          <w:b/>
          <w:sz w:val="22"/>
          <w:szCs w:val="22"/>
          <w:lang w:val="pt-BR"/>
        </w:rPr>
      </w:pPr>
      <w:r w:rsidRPr="00804B1D">
        <w:rPr>
          <w:rFonts w:asciiTheme="minorHAnsi" w:hAnsiTheme="minorHAnsi" w:cstheme="minorHAnsi"/>
          <w:b/>
          <w:sz w:val="22"/>
          <w:szCs w:val="22"/>
          <w:u w:val="single"/>
        </w:rPr>
        <w:t>TERMINOS DE REFERENCIA</w:t>
      </w:r>
    </w:p>
    <w:p w14:paraId="65141845" w14:textId="1ECF89BD" w:rsidR="00743620" w:rsidRPr="00D71E73" w:rsidRDefault="00743620" w:rsidP="00D71E73">
      <w:pPr>
        <w:spacing w:line="240" w:lineRule="auto"/>
        <w:rPr>
          <w:rFonts w:asciiTheme="minorHAnsi" w:hAnsiTheme="minorHAnsi" w:cstheme="minorHAnsi"/>
          <w:b/>
          <w:sz w:val="22"/>
          <w:szCs w:val="22"/>
          <w:lang w:val="es-ES"/>
        </w:rPr>
      </w:pPr>
    </w:p>
    <w:p w14:paraId="48B631A8" w14:textId="527D275A" w:rsidR="00A03117" w:rsidRPr="00DD63DD" w:rsidRDefault="005C01DD" w:rsidP="005C01DD">
      <w:pPr>
        <w:pStyle w:val="Sinespaciado"/>
        <w:spacing w:line="276" w:lineRule="auto"/>
        <w:jc w:val="center"/>
        <w:rPr>
          <w:rFonts w:asciiTheme="minorHAnsi" w:hAnsiTheme="minorHAnsi" w:cstheme="minorHAnsi"/>
          <w:b/>
          <w:bCs/>
          <w:spacing w:val="-2"/>
          <w:sz w:val="22"/>
          <w:szCs w:val="22"/>
          <w:lang w:eastAsia="en-GB"/>
        </w:rPr>
      </w:pPr>
      <w:r w:rsidRPr="00DD63DD">
        <w:rPr>
          <w:rFonts w:asciiTheme="minorHAnsi" w:hAnsiTheme="minorHAnsi" w:cstheme="minorHAnsi"/>
          <w:b/>
          <w:bCs/>
          <w:sz w:val="24"/>
          <w:szCs w:val="24"/>
        </w:rPr>
        <w:t>“</w:t>
      </w:r>
      <w:r w:rsidR="00A03117" w:rsidRPr="00DD63DD">
        <w:rPr>
          <w:rFonts w:asciiTheme="minorHAnsi" w:hAnsiTheme="minorHAnsi" w:cstheme="minorHAnsi"/>
          <w:b/>
          <w:bCs/>
          <w:sz w:val="24"/>
          <w:szCs w:val="24"/>
        </w:rPr>
        <w:t>C</w:t>
      </w:r>
      <w:r w:rsidRPr="00DD63DD">
        <w:rPr>
          <w:rFonts w:asciiTheme="minorHAnsi" w:hAnsiTheme="minorHAnsi" w:cstheme="minorHAnsi"/>
          <w:b/>
          <w:bCs/>
          <w:sz w:val="24"/>
          <w:szCs w:val="24"/>
        </w:rPr>
        <w:t xml:space="preserve">onsultoría para </w:t>
      </w:r>
      <w:r w:rsidR="00A03117" w:rsidRPr="00DD63DD">
        <w:rPr>
          <w:rFonts w:asciiTheme="minorHAnsi" w:hAnsiTheme="minorHAnsi" w:cstheme="minorHAnsi"/>
          <w:b/>
          <w:bCs/>
          <w:sz w:val="24"/>
          <w:szCs w:val="24"/>
        </w:rPr>
        <w:t>aplicación de</w:t>
      </w:r>
      <w:r w:rsidR="00A03117" w:rsidRPr="00DD63DD">
        <w:rPr>
          <w:rFonts w:asciiTheme="minorHAnsi" w:hAnsiTheme="minorHAnsi" w:cstheme="minorHAnsi"/>
          <w:b/>
          <w:bCs/>
          <w:spacing w:val="-2"/>
          <w:sz w:val="24"/>
          <w:szCs w:val="24"/>
          <w:lang w:eastAsia="en-GB"/>
        </w:rPr>
        <w:t xml:space="preserve"> una Batería de Instrumentos de Detección de Habilidades y Competencias de Empleabilidad</w:t>
      </w:r>
      <w:r w:rsidRPr="00DD63DD">
        <w:rPr>
          <w:rFonts w:asciiTheme="minorHAnsi" w:hAnsiTheme="minorHAnsi" w:cstheme="minorHAnsi"/>
          <w:b/>
          <w:bCs/>
          <w:spacing w:val="-2"/>
          <w:sz w:val="22"/>
          <w:szCs w:val="22"/>
          <w:lang w:eastAsia="en-GB"/>
        </w:rPr>
        <w:t>”</w:t>
      </w:r>
    </w:p>
    <w:p w14:paraId="17CFD6A4" w14:textId="77777777" w:rsidR="00420326" w:rsidRPr="00A03117" w:rsidRDefault="00420326" w:rsidP="00420326">
      <w:pPr>
        <w:ind w:right="-4"/>
        <w:rPr>
          <w:rFonts w:asciiTheme="minorHAnsi" w:hAnsiTheme="minorHAnsi" w:cstheme="minorHAnsi"/>
          <w:b/>
          <w:bCs/>
          <w:spacing w:val="-2"/>
          <w:sz w:val="22"/>
          <w:szCs w:val="22"/>
          <w:lang w:eastAsia="en-GB"/>
        </w:rPr>
      </w:pPr>
    </w:p>
    <w:p w14:paraId="1B6A122B" w14:textId="77777777" w:rsidR="00420326" w:rsidRPr="00B975CB" w:rsidRDefault="00420326" w:rsidP="00DD63DD">
      <w:pPr>
        <w:pStyle w:val="Prrafodelista"/>
        <w:widowControl/>
        <w:numPr>
          <w:ilvl w:val="0"/>
          <w:numId w:val="3"/>
        </w:numPr>
        <w:adjustRightInd/>
        <w:spacing w:after="160" w:line="259" w:lineRule="auto"/>
        <w:ind w:right="-4"/>
        <w:textAlignment w:val="auto"/>
        <w:rPr>
          <w:rFonts w:asciiTheme="minorHAnsi" w:hAnsiTheme="minorHAnsi" w:cstheme="minorHAnsi"/>
          <w:b/>
          <w:bCs/>
          <w:spacing w:val="-2"/>
          <w:sz w:val="22"/>
          <w:szCs w:val="22"/>
          <w:lang w:eastAsia="en-GB"/>
        </w:rPr>
      </w:pPr>
      <w:r w:rsidRPr="00B975CB">
        <w:rPr>
          <w:rFonts w:asciiTheme="minorHAnsi" w:hAnsiTheme="minorHAnsi" w:cstheme="minorHAnsi"/>
          <w:b/>
          <w:bCs/>
          <w:spacing w:val="-2"/>
          <w:sz w:val="22"/>
          <w:szCs w:val="22"/>
          <w:lang w:eastAsia="en-GB"/>
        </w:rPr>
        <w:t>Introducción del componente.</w:t>
      </w:r>
    </w:p>
    <w:p w14:paraId="4F47C520" w14:textId="77777777" w:rsidR="00420326" w:rsidRPr="00B975CB" w:rsidRDefault="00420326" w:rsidP="00420326">
      <w:pPr>
        <w:pStyle w:val="Prrafodelista"/>
        <w:tabs>
          <w:tab w:val="left" w:pos="284"/>
        </w:tabs>
        <w:spacing w:line="240" w:lineRule="auto"/>
        <w:ind w:left="0"/>
        <w:outlineLvl w:val="0"/>
        <w:rPr>
          <w:rFonts w:asciiTheme="minorHAnsi" w:hAnsiTheme="minorHAnsi" w:cstheme="minorHAnsi"/>
          <w:bCs/>
          <w:sz w:val="22"/>
          <w:szCs w:val="22"/>
        </w:rPr>
      </w:pPr>
      <w:r w:rsidRPr="00B975CB">
        <w:rPr>
          <w:rFonts w:asciiTheme="minorHAnsi" w:hAnsiTheme="minorHAnsi" w:cstheme="minorHAnsi"/>
          <w:bCs/>
          <w:sz w:val="22"/>
          <w:szCs w:val="22"/>
        </w:rPr>
        <w:t xml:space="preserve">El componente “Fortalecimiento de las Capacidades Empresariales y competitividad para Microempresarios”, busca mejorar el desarrollo empresarial de los micro emprendedores o microempresarios que se encuentran iniciando su emprendimiento, se centra en fortalecer tres ejes fundamentales para un crecimiento económico y productivo </w:t>
      </w:r>
    </w:p>
    <w:p w14:paraId="0F623DBC" w14:textId="77777777" w:rsidR="00420326" w:rsidRPr="00B975CB" w:rsidRDefault="00420326" w:rsidP="00DD63DD">
      <w:pPr>
        <w:pStyle w:val="Prrafodelista"/>
        <w:widowControl/>
        <w:numPr>
          <w:ilvl w:val="0"/>
          <w:numId w:val="5"/>
        </w:numPr>
        <w:adjustRightInd/>
        <w:spacing w:line="240" w:lineRule="auto"/>
        <w:textAlignment w:val="auto"/>
        <w:rPr>
          <w:rFonts w:asciiTheme="minorHAnsi" w:hAnsiTheme="minorHAnsi" w:cstheme="minorHAnsi"/>
          <w:bCs/>
          <w:sz w:val="22"/>
          <w:szCs w:val="22"/>
        </w:rPr>
      </w:pPr>
      <w:r w:rsidRPr="00B975CB">
        <w:rPr>
          <w:rFonts w:asciiTheme="minorHAnsi" w:hAnsiTheme="minorHAnsi" w:cstheme="minorHAnsi"/>
          <w:bCs/>
          <w:sz w:val="22"/>
          <w:szCs w:val="22"/>
        </w:rPr>
        <w:t>La mejora de sus capacidades empresariales, que permitan tener una visión más amplia de las metas y objetivos como empresas</w:t>
      </w:r>
    </w:p>
    <w:p w14:paraId="46E7185C" w14:textId="77777777" w:rsidR="00420326" w:rsidRPr="00B975CB" w:rsidRDefault="00420326" w:rsidP="00DD63DD">
      <w:pPr>
        <w:pStyle w:val="Prrafodelista"/>
        <w:widowControl/>
        <w:numPr>
          <w:ilvl w:val="0"/>
          <w:numId w:val="5"/>
        </w:numPr>
        <w:adjustRightInd/>
        <w:spacing w:line="240" w:lineRule="auto"/>
        <w:textAlignment w:val="auto"/>
        <w:rPr>
          <w:rFonts w:asciiTheme="minorHAnsi" w:hAnsiTheme="minorHAnsi" w:cstheme="minorHAnsi"/>
          <w:bCs/>
          <w:sz w:val="22"/>
          <w:szCs w:val="22"/>
        </w:rPr>
      </w:pPr>
      <w:r w:rsidRPr="00B975CB">
        <w:rPr>
          <w:rFonts w:asciiTheme="minorHAnsi" w:hAnsiTheme="minorHAnsi" w:cstheme="minorHAnsi"/>
          <w:bCs/>
          <w:sz w:val="22"/>
          <w:szCs w:val="22"/>
        </w:rPr>
        <w:t xml:space="preserve">La formalización de sus actividades, como base para acceso a nuevas oportunidades </w:t>
      </w:r>
    </w:p>
    <w:p w14:paraId="2A9E4AB4" w14:textId="77777777" w:rsidR="00420326" w:rsidRPr="00B975CB" w:rsidRDefault="00420326" w:rsidP="00DD63DD">
      <w:pPr>
        <w:pStyle w:val="Prrafodelista"/>
        <w:widowControl/>
        <w:numPr>
          <w:ilvl w:val="0"/>
          <w:numId w:val="5"/>
        </w:numPr>
        <w:adjustRightInd/>
        <w:spacing w:line="240" w:lineRule="auto"/>
        <w:textAlignment w:val="auto"/>
        <w:rPr>
          <w:rFonts w:asciiTheme="minorHAnsi" w:hAnsiTheme="minorHAnsi" w:cstheme="minorHAnsi"/>
          <w:bCs/>
          <w:sz w:val="22"/>
          <w:szCs w:val="22"/>
        </w:rPr>
      </w:pPr>
      <w:r w:rsidRPr="00B975CB">
        <w:rPr>
          <w:rFonts w:asciiTheme="minorHAnsi" w:hAnsiTheme="minorHAnsi" w:cstheme="minorHAnsi"/>
          <w:bCs/>
          <w:sz w:val="22"/>
          <w:szCs w:val="22"/>
        </w:rPr>
        <w:t>Mejora en su producción y comercialización, con productos innovadores, que les permitan ingresar a nuevos mercados</w:t>
      </w:r>
    </w:p>
    <w:p w14:paraId="15A4A798" w14:textId="77777777" w:rsidR="00420326" w:rsidRPr="00B975CB" w:rsidRDefault="00420326" w:rsidP="00420326">
      <w:pPr>
        <w:rPr>
          <w:rFonts w:asciiTheme="minorHAnsi" w:eastAsia="PMingLiU" w:hAnsiTheme="minorHAnsi" w:cstheme="minorHAnsi"/>
          <w:bCs/>
          <w:kern w:val="36"/>
          <w:sz w:val="22"/>
          <w:szCs w:val="22"/>
          <w:lang w:eastAsia="zh-TW"/>
        </w:rPr>
      </w:pPr>
      <w:r w:rsidRPr="00B975CB">
        <w:rPr>
          <w:rFonts w:asciiTheme="minorHAnsi" w:eastAsia="PMingLiU" w:hAnsiTheme="minorHAnsi" w:cstheme="minorHAnsi"/>
          <w:bCs/>
          <w:kern w:val="36"/>
          <w:sz w:val="22"/>
          <w:szCs w:val="22"/>
          <w:lang w:eastAsia="zh-TW"/>
        </w:rPr>
        <w:t>El fortalecimiento empresarial busca que la empresa encuentre en sus recursos y potencialidades internas, formas particulares y novedosas para mejorar su desempeño comercial y económico, para lo que se plantean objetivos comunes y complementarios.</w:t>
      </w:r>
    </w:p>
    <w:p w14:paraId="68BE41A4" w14:textId="77777777" w:rsidR="00420326" w:rsidRPr="00B975CB" w:rsidRDefault="00420326" w:rsidP="00420326">
      <w:pPr>
        <w:rPr>
          <w:rFonts w:asciiTheme="minorHAnsi" w:eastAsia="PMingLiU" w:hAnsiTheme="minorHAnsi" w:cstheme="minorHAnsi"/>
          <w:bCs/>
          <w:kern w:val="36"/>
          <w:sz w:val="22"/>
          <w:szCs w:val="22"/>
          <w:lang w:eastAsia="zh-TW"/>
        </w:rPr>
      </w:pPr>
      <w:r w:rsidRPr="00B975CB">
        <w:rPr>
          <w:rFonts w:asciiTheme="minorHAnsi" w:eastAsia="PMingLiU" w:hAnsiTheme="minorHAnsi" w:cstheme="minorHAnsi"/>
          <w:bCs/>
          <w:kern w:val="36"/>
          <w:sz w:val="22"/>
          <w:szCs w:val="22"/>
          <w:lang w:eastAsia="zh-TW"/>
        </w:rPr>
        <w:t xml:space="preserve">Las acciones de formalización se centrarán, en destacar la importancia de los procesos establecidos para desempeñar actividades económicas en el marco de la formalidad, no solo como una obligación, sino como una oportunidad para un crecimiento sostenido y ordenado, que permita visualizar los alcances de las metas más allá de una simple actividad económica de subsistencia. </w:t>
      </w:r>
    </w:p>
    <w:p w14:paraId="65E91F18" w14:textId="77777777" w:rsidR="00420326" w:rsidRPr="00B975CB" w:rsidRDefault="00420326" w:rsidP="00420326">
      <w:pPr>
        <w:rPr>
          <w:rFonts w:asciiTheme="minorHAnsi" w:eastAsia="PMingLiU" w:hAnsiTheme="minorHAnsi" w:cstheme="minorHAnsi"/>
          <w:bCs/>
          <w:kern w:val="36"/>
          <w:sz w:val="22"/>
          <w:szCs w:val="22"/>
          <w:lang w:eastAsia="zh-TW"/>
        </w:rPr>
      </w:pPr>
      <w:r w:rsidRPr="00B975CB">
        <w:rPr>
          <w:rFonts w:asciiTheme="minorHAnsi" w:eastAsia="PMingLiU" w:hAnsiTheme="minorHAnsi" w:cstheme="minorHAnsi"/>
          <w:bCs/>
          <w:kern w:val="36"/>
          <w:sz w:val="22"/>
          <w:szCs w:val="22"/>
          <w:lang w:eastAsia="zh-TW"/>
        </w:rPr>
        <w:t>La competitividad empresarial se basa en el desarrollo de productos y servicios creados con innovación y calidad, posicionados en mercados exigentes, creando mayor satisfacción a los consumidores y mejorando el nivel de bienestar de las personas involucradas, desafíos que implican considerar los elementos de productividad, eficiencia y rentabilidad.</w:t>
      </w:r>
    </w:p>
    <w:p w14:paraId="3B5AD8D9" w14:textId="77777777" w:rsidR="00420326" w:rsidRPr="00B975CB" w:rsidRDefault="00420326" w:rsidP="00420326">
      <w:pPr>
        <w:ind w:right="-4"/>
        <w:rPr>
          <w:rFonts w:asciiTheme="minorHAnsi" w:hAnsiTheme="minorHAnsi" w:cstheme="minorHAnsi"/>
          <w:bCs/>
          <w:spacing w:val="-2"/>
          <w:sz w:val="22"/>
          <w:szCs w:val="22"/>
          <w:lang w:val="es-PY" w:eastAsia="en-GB"/>
        </w:rPr>
      </w:pPr>
    </w:p>
    <w:p w14:paraId="273DE3B6" w14:textId="77777777" w:rsidR="00420326" w:rsidRPr="00B975CB" w:rsidRDefault="00420326" w:rsidP="00DD63DD">
      <w:pPr>
        <w:numPr>
          <w:ilvl w:val="0"/>
          <w:numId w:val="3"/>
        </w:numPr>
        <w:adjustRightInd/>
        <w:spacing w:line="240" w:lineRule="auto"/>
        <w:ind w:right="-4"/>
        <w:textAlignment w:val="auto"/>
        <w:rPr>
          <w:rFonts w:asciiTheme="minorHAnsi" w:hAnsiTheme="minorHAnsi" w:cstheme="minorHAnsi"/>
          <w:b/>
          <w:spacing w:val="-2"/>
          <w:sz w:val="22"/>
          <w:szCs w:val="22"/>
          <w:lang w:val="es-PY" w:eastAsia="en-GB"/>
        </w:rPr>
      </w:pPr>
      <w:r w:rsidRPr="00B975CB">
        <w:rPr>
          <w:rFonts w:asciiTheme="minorHAnsi" w:hAnsiTheme="minorHAnsi" w:cstheme="minorHAnsi"/>
          <w:b/>
          <w:spacing w:val="-2"/>
          <w:sz w:val="22"/>
          <w:szCs w:val="22"/>
          <w:lang w:val="es-PY" w:eastAsia="en-GB"/>
        </w:rPr>
        <w:t>Antecedentes de la consultoría.</w:t>
      </w:r>
    </w:p>
    <w:p w14:paraId="0C557FA8" w14:textId="77777777" w:rsidR="00420326" w:rsidRPr="00B975CB" w:rsidRDefault="00420326" w:rsidP="00420326">
      <w:pPr>
        <w:spacing w:after="160"/>
        <w:rPr>
          <w:rFonts w:asciiTheme="minorHAnsi" w:eastAsia="Calibri" w:hAnsiTheme="minorHAnsi" w:cstheme="minorHAnsi"/>
          <w:sz w:val="22"/>
          <w:szCs w:val="22"/>
          <w:lang w:val="es-ES"/>
        </w:rPr>
      </w:pPr>
      <w:r w:rsidRPr="00B975CB">
        <w:rPr>
          <w:rFonts w:asciiTheme="minorHAnsi" w:eastAsia="Calibri" w:hAnsiTheme="minorHAnsi" w:cstheme="minorHAnsi"/>
          <w:sz w:val="22"/>
          <w:szCs w:val="22"/>
          <w:lang w:val="es-ES"/>
        </w:rPr>
        <w:t>Para el servicio de orientación laboral de los buscadores de empleo es importante potenciar y afinar la derivación de las personas a través del desarrollo de una batería de instrumentos de diagnóstico de habilidades cognitivas y no cognitivas. Para la aplicación óptima de dichos instrumentos, es importante consolidar primeramente profesionales con competencias específicas sólidas y con capacidades personales, que les permitan desempeñarse eficaz y eficientemente para luego desarrollar los instrumentos de batería con el objetivo de definir más efectivamente el perfil laboral de las personas.</w:t>
      </w:r>
    </w:p>
    <w:p w14:paraId="470F0EE5" w14:textId="77777777" w:rsidR="00420326" w:rsidRPr="00B975CB" w:rsidRDefault="00420326" w:rsidP="00420326">
      <w:pPr>
        <w:rPr>
          <w:rFonts w:asciiTheme="minorHAnsi" w:eastAsia="Calibri" w:hAnsiTheme="minorHAnsi" w:cstheme="minorHAnsi"/>
          <w:sz w:val="22"/>
          <w:szCs w:val="22"/>
          <w:lang w:val="es-ES"/>
        </w:rPr>
      </w:pPr>
      <w:r w:rsidRPr="00B975CB">
        <w:rPr>
          <w:rFonts w:asciiTheme="minorHAnsi" w:eastAsia="Calibri" w:hAnsiTheme="minorHAnsi" w:cstheme="minorHAnsi"/>
          <w:sz w:val="22"/>
          <w:szCs w:val="22"/>
          <w:lang w:val="es-ES"/>
        </w:rPr>
        <w:t xml:space="preserve">La aplicación de la batería consiste en el desarrollo de los instrumentos vinculados a la línea de base (Formulario de Historia Laboral) a las competencias de empleabilidad (Cuestionario de Auto percepción, Entrevista por Competencias, dinámica grupal Torres de papel) tres </w:t>
      </w:r>
      <w:proofErr w:type="spellStart"/>
      <w:r w:rsidRPr="00B975CB">
        <w:rPr>
          <w:rFonts w:asciiTheme="minorHAnsi" w:eastAsia="Calibri" w:hAnsiTheme="minorHAnsi" w:cstheme="minorHAnsi"/>
          <w:sz w:val="22"/>
          <w:szCs w:val="22"/>
          <w:lang w:val="es-ES"/>
        </w:rPr>
        <w:t>sub-test</w:t>
      </w:r>
      <w:proofErr w:type="spellEnd"/>
      <w:r w:rsidRPr="00B975CB">
        <w:rPr>
          <w:rFonts w:asciiTheme="minorHAnsi" w:eastAsia="Calibri" w:hAnsiTheme="minorHAnsi" w:cstheme="minorHAnsi"/>
          <w:sz w:val="22"/>
          <w:szCs w:val="22"/>
          <w:lang w:val="es-ES"/>
        </w:rPr>
        <w:t xml:space="preserve"> de Thurstone (aspecto cognitivo) al análisis de los resultados y determinación de los perfiles de cada buscador/a de empleo. </w:t>
      </w:r>
    </w:p>
    <w:p w14:paraId="27BB503E" w14:textId="77777777" w:rsidR="00420326" w:rsidRPr="00B975CB" w:rsidRDefault="00420326" w:rsidP="00420326">
      <w:pPr>
        <w:rPr>
          <w:rFonts w:asciiTheme="minorHAnsi" w:eastAsia="Calibri" w:hAnsiTheme="minorHAnsi" w:cstheme="minorHAnsi"/>
          <w:sz w:val="22"/>
          <w:szCs w:val="22"/>
          <w:lang w:val="es-ES"/>
        </w:rPr>
      </w:pPr>
    </w:p>
    <w:p w14:paraId="58022753" w14:textId="77777777" w:rsidR="00420326" w:rsidRPr="00B975CB" w:rsidRDefault="00420326" w:rsidP="00420326">
      <w:pPr>
        <w:rPr>
          <w:rFonts w:asciiTheme="minorHAnsi" w:eastAsia="Calibri" w:hAnsiTheme="minorHAnsi" w:cstheme="minorHAnsi"/>
          <w:sz w:val="22"/>
          <w:szCs w:val="22"/>
          <w:lang w:val="es-ES"/>
        </w:rPr>
      </w:pPr>
      <w:r w:rsidRPr="00B975CB">
        <w:rPr>
          <w:rFonts w:asciiTheme="minorHAnsi" w:eastAsia="Calibri" w:hAnsiTheme="minorHAnsi" w:cstheme="minorHAnsi"/>
          <w:sz w:val="22"/>
          <w:szCs w:val="22"/>
          <w:lang w:val="es-ES"/>
        </w:rPr>
        <w:t xml:space="preserve">Ante la solicitud del BID durante el desarrollo del Programa de Apoyo a la Inserción Laboral (Marzo 2015) de revisar la posibilidad de acortar el proceso de aplicación en función a la disponibilidad de recursos humanos en las OE y la intención de incrementar la cantidad de atención de buscadores de empleo en el futuro; también con la comprobación de que en todos los casos no hay un psicólogo en la atención a los buscadores de empleo, el equipo técnico de la consultoría ha tomado la decisión de reemplazar la toma de los tres </w:t>
      </w:r>
      <w:proofErr w:type="spellStart"/>
      <w:r w:rsidRPr="00B975CB">
        <w:rPr>
          <w:rFonts w:asciiTheme="minorHAnsi" w:eastAsia="Calibri" w:hAnsiTheme="minorHAnsi" w:cstheme="minorHAnsi"/>
          <w:sz w:val="22"/>
          <w:szCs w:val="22"/>
          <w:lang w:val="es-ES"/>
        </w:rPr>
        <w:t>sub-test</w:t>
      </w:r>
      <w:proofErr w:type="spellEnd"/>
      <w:r w:rsidRPr="00B975CB">
        <w:rPr>
          <w:rFonts w:asciiTheme="minorHAnsi" w:eastAsia="Calibri" w:hAnsiTheme="minorHAnsi" w:cstheme="minorHAnsi"/>
          <w:sz w:val="22"/>
          <w:szCs w:val="22"/>
          <w:lang w:val="es-ES"/>
        </w:rPr>
        <w:t xml:space="preserve"> de Thurstone (aspecto cognitivo), que también fue validada la toma de decisión por el equipo de consultores del Centro de Información y Recursos para el Desarrollo (CIRD) por un Test de Cálculo de Operaciones Básicas de Matemática (manejo de números) y otro test de comprensión verbal y no verbal, fluidez verbal, otros (Comunicación; escritura, expresión). </w:t>
      </w:r>
    </w:p>
    <w:p w14:paraId="65AB7BF5" w14:textId="77777777" w:rsidR="00420326" w:rsidRPr="00B975CB" w:rsidRDefault="00420326" w:rsidP="00420326">
      <w:pPr>
        <w:rPr>
          <w:rFonts w:asciiTheme="minorHAnsi" w:eastAsia="Calibri" w:hAnsiTheme="minorHAnsi" w:cstheme="minorHAnsi"/>
          <w:sz w:val="22"/>
          <w:szCs w:val="22"/>
          <w:lang w:val="es-ES"/>
        </w:rPr>
      </w:pPr>
      <w:r w:rsidRPr="00B975CB">
        <w:rPr>
          <w:rFonts w:asciiTheme="minorHAnsi" w:eastAsia="Calibri" w:hAnsiTheme="minorHAnsi" w:cstheme="minorHAnsi"/>
          <w:sz w:val="22"/>
          <w:szCs w:val="22"/>
          <w:lang w:val="es-ES"/>
        </w:rPr>
        <w:t xml:space="preserve">Con esto, no se invalida el uso de </w:t>
      </w:r>
      <w:proofErr w:type="gramStart"/>
      <w:r w:rsidRPr="00B975CB">
        <w:rPr>
          <w:rFonts w:asciiTheme="minorHAnsi" w:eastAsia="Calibri" w:hAnsiTheme="minorHAnsi" w:cstheme="minorHAnsi"/>
          <w:sz w:val="22"/>
          <w:szCs w:val="22"/>
          <w:lang w:val="es-ES"/>
        </w:rPr>
        <w:t>los test</w:t>
      </w:r>
      <w:proofErr w:type="gramEnd"/>
      <w:r w:rsidRPr="00B975CB">
        <w:rPr>
          <w:rFonts w:asciiTheme="minorHAnsi" w:eastAsia="Calibri" w:hAnsiTheme="minorHAnsi" w:cstheme="minorHAnsi"/>
          <w:sz w:val="22"/>
          <w:szCs w:val="22"/>
          <w:lang w:val="es-ES"/>
        </w:rPr>
        <w:t xml:space="preserve"> Thurstone, simplemente se da la posibilidad de que éstos sean aplicados según necesidades específicas.</w:t>
      </w:r>
    </w:p>
    <w:p w14:paraId="7EBF59EA" w14:textId="77777777" w:rsidR="00420326" w:rsidRPr="00B975CB" w:rsidRDefault="00420326" w:rsidP="00420326">
      <w:pPr>
        <w:tabs>
          <w:tab w:val="left" w:pos="4200"/>
        </w:tabs>
        <w:jc w:val="left"/>
        <w:rPr>
          <w:rFonts w:asciiTheme="minorHAnsi" w:hAnsiTheme="minorHAnsi" w:cstheme="minorHAnsi"/>
          <w:sz w:val="22"/>
          <w:szCs w:val="22"/>
          <w:lang w:val="es-PY" w:eastAsia="en-GB"/>
        </w:rPr>
      </w:pPr>
    </w:p>
    <w:p w14:paraId="0DE96623" w14:textId="77777777" w:rsidR="00420326" w:rsidRPr="00B975CB" w:rsidRDefault="00420326" w:rsidP="00DD63DD">
      <w:pPr>
        <w:pStyle w:val="Prrafodelista"/>
        <w:widowControl/>
        <w:numPr>
          <w:ilvl w:val="0"/>
          <w:numId w:val="3"/>
        </w:numPr>
        <w:adjustRightInd/>
        <w:spacing w:after="160" w:line="259" w:lineRule="auto"/>
        <w:ind w:right="-4"/>
        <w:textAlignment w:val="auto"/>
        <w:rPr>
          <w:rFonts w:asciiTheme="minorHAnsi" w:hAnsiTheme="minorHAnsi" w:cstheme="minorHAnsi"/>
          <w:b/>
          <w:bCs/>
          <w:spacing w:val="-2"/>
          <w:sz w:val="22"/>
          <w:szCs w:val="22"/>
          <w:lang w:eastAsia="en-GB"/>
        </w:rPr>
      </w:pPr>
      <w:r w:rsidRPr="00B975CB">
        <w:rPr>
          <w:rFonts w:asciiTheme="minorHAnsi" w:hAnsiTheme="minorHAnsi" w:cstheme="minorHAnsi"/>
          <w:b/>
          <w:bCs/>
          <w:spacing w:val="-2"/>
          <w:sz w:val="22"/>
          <w:szCs w:val="22"/>
          <w:lang w:eastAsia="en-GB"/>
        </w:rPr>
        <w:t>Objetivo de la consultoría.</w:t>
      </w:r>
    </w:p>
    <w:p w14:paraId="4E001791" w14:textId="77777777" w:rsidR="00420326" w:rsidRPr="00B975CB" w:rsidRDefault="00420326" w:rsidP="00420326">
      <w:pPr>
        <w:pStyle w:val="Sinespaciado"/>
        <w:spacing w:line="276" w:lineRule="auto"/>
        <w:rPr>
          <w:rFonts w:asciiTheme="minorHAnsi" w:hAnsiTheme="minorHAnsi" w:cstheme="minorHAnsi"/>
          <w:spacing w:val="-2"/>
          <w:sz w:val="22"/>
          <w:szCs w:val="22"/>
          <w:lang w:eastAsia="en-GB"/>
        </w:rPr>
      </w:pPr>
      <w:r w:rsidRPr="00B975CB">
        <w:rPr>
          <w:rFonts w:asciiTheme="minorHAnsi" w:hAnsiTheme="minorHAnsi" w:cstheme="minorHAnsi"/>
          <w:sz w:val="22"/>
          <w:szCs w:val="22"/>
        </w:rPr>
        <w:t>Mejorar la actividad de una orientación eficiente según el perfil laboral a fin de contribuir en el desarrollo competitivo de las personas involucradas, en base a la aplicación de</w:t>
      </w:r>
      <w:r w:rsidRPr="00B975CB">
        <w:rPr>
          <w:rFonts w:asciiTheme="minorHAnsi" w:hAnsiTheme="minorHAnsi" w:cstheme="minorHAnsi"/>
          <w:spacing w:val="-2"/>
          <w:sz w:val="22"/>
          <w:szCs w:val="22"/>
          <w:lang w:eastAsia="en-GB"/>
        </w:rPr>
        <w:t xml:space="preserve"> una Batería de Instrumentos de Detección de Habilidades y Competencias de Empleabilidad. </w:t>
      </w:r>
    </w:p>
    <w:p w14:paraId="7495011F" w14:textId="77777777" w:rsidR="00420326" w:rsidRPr="00B975CB" w:rsidRDefault="00420326" w:rsidP="00420326">
      <w:pPr>
        <w:pStyle w:val="Prrafodelista"/>
        <w:ind w:left="0" w:right="-4"/>
        <w:rPr>
          <w:rFonts w:asciiTheme="minorHAnsi" w:hAnsiTheme="minorHAnsi" w:cstheme="minorHAnsi"/>
          <w:spacing w:val="-2"/>
          <w:sz w:val="22"/>
          <w:szCs w:val="22"/>
          <w:lang w:eastAsia="en-GB"/>
        </w:rPr>
      </w:pPr>
    </w:p>
    <w:p w14:paraId="1358EE3D" w14:textId="77777777" w:rsidR="00420326" w:rsidRPr="00B975CB" w:rsidRDefault="00420326" w:rsidP="00DD63DD">
      <w:pPr>
        <w:pStyle w:val="Prrafodelista"/>
        <w:widowControl/>
        <w:numPr>
          <w:ilvl w:val="0"/>
          <w:numId w:val="3"/>
        </w:numPr>
        <w:adjustRightInd/>
        <w:spacing w:after="160" w:line="259" w:lineRule="auto"/>
        <w:ind w:right="-4"/>
        <w:textAlignment w:val="auto"/>
        <w:rPr>
          <w:rFonts w:asciiTheme="minorHAnsi" w:hAnsiTheme="minorHAnsi" w:cstheme="minorHAnsi"/>
          <w:b/>
          <w:bCs/>
          <w:spacing w:val="-2"/>
          <w:sz w:val="22"/>
          <w:szCs w:val="22"/>
          <w:lang w:eastAsia="en-GB"/>
        </w:rPr>
      </w:pPr>
      <w:r w:rsidRPr="00B975CB">
        <w:rPr>
          <w:rFonts w:asciiTheme="minorHAnsi" w:hAnsiTheme="minorHAnsi" w:cstheme="minorHAnsi"/>
          <w:b/>
          <w:bCs/>
          <w:spacing w:val="-2"/>
          <w:sz w:val="22"/>
          <w:szCs w:val="22"/>
          <w:lang w:eastAsia="en-GB"/>
        </w:rPr>
        <w:t>Objetivo general del conjunto de instrumentos seleccionados.</w:t>
      </w:r>
    </w:p>
    <w:p w14:paraId="55B843E5" w14:textId="77777777" w:rsidR="00420326" w:rsidRPr="00B975CB" w:rsidRDefault="00420326" w:rsidP="00420326">
      <w:pPr>
        <w:spacing w:after="120" w:line="276" w:lineRule="auto"/>
        <w:rPr>
          <w:rFonts w:asciiTheme="minorHAnsi" w:eastAsia="Calibri" w:hAnsiTheme="minorHAnsi" w:cstheme="minorHAnsi"/>
          <w:sz w:val="22"/>
          <w:szCs w:val="22"/>
          <w:lang w:val="es-ES"/>
        </w:rPr>
      </w:pPr>
      <w:r w:rsidRPr="00B975CB">
        <w:rPr>
          <w:rFonts w:asciiTheme="minorHAnsi" w:eastAsia="Calibri" w:hAnsiTheme="minorHAnsi" w:cstheme="minorHAnsi"/>
          <w:sz w:val="22"/>
          <w:szCs w:val="22"/>
          <w:lang w:val="es-ES"/>
        </w:rPr>
        <w:t>Contribuir a un servicio de asesoría y derivación eficiente. El objetivo general del conjunto de instrumentos seleccionados es dejar en evidencia la presencia o ausencia de ciertas habilidades y competencias de emp</w:t>
      </w:r>
      <w:r>
        <w:rPr>
          <w:rFonts w:asciiTheme="minorHAnsi" w:eastAsia="Calibri" w:hAnsiTheme="minorHAnsi" w:cstheme="minorHAnsi"/>
          <w:sz w:val="22"/>
          <w:szCs w:val="22"/>
          <w:lang w:val="es-ES"/>
        </w:rPr>
        <w:t>l</w:t>
      </w:r>
      <w:r w:rsidRPr="00B975CB">
        <w:rPr>
          <w:rFonts w:asciiTheme="minorHAnsi" w:eastAsia="Calibri" w:hAnsiTheme="minorHAnsi" w:cstheme="minorHAnsi"/>
          <w:sz w:val="22"/>
          <w:szCs w:val="22"/>
          <w:lang w:val="es-ES"/>
        </w:rPr>
        <w:t>eabilidad en los/as participantes.</w:t>
      </w:r>
    </w:p>
    <w:p w14:paraId="45E249EC" w14:textId="18C1CDFE" w:rsidR="00420326" w:rsidRPr="00420326" w:rsidRDefault="00420326" w:rsidP="00DD63DD">
      <w:pPr>
        <w:pStyle w:val="Prrafodelista"/>
        <w:widowControl/>
        <w:numPr>
          <w:ilvl w:val="0"/>
          <w:numId w:val="3"/>
        </w:numPr>
        <w:adjustRightInd/>
        <w:spacing w:after="160" w:line="259" w:lineRule="auto"/>
        <w:ind w:right="-4"/>
        <w:textAlignment w:val="auto"/>
        <w:rPr>
          <w:rFonts w:asciiTheme="minorHAnsi" w:hAnsiTheme="minorHAnsi" w:cstheme="minorHAnsi"/>
          <w:b/>
          <w:bCs/>
          <w:spacing w:val="-2"/>
          <w:sz w:val="22"/>
          <w:szCs w:val="22"/>
          <w:lang w:eastAsia="en-GB"/>
        </w:rPr>
      </w:pPr>
      <w:r w:rsidRPr="00B975CB">
        <w:rPr>
          <w:rFonts w:asciiTheme="minorHAnsi" w:hAnsiTheme="minorHAnsi" w:cstheme="minorHAnsi"/>
          <w:b/>
          <w:bCs/>
          <w:spacing w:val="-2"/>
          <w:sz w:val="22"/>
          <w:szCs w:val="22"/>
          <w:lang w:eastAsia="en-GB"/>
        </w:rPr>
        <w:t>Descripción de los instrumentos seleccionados</w:t>
      </w:r>
    </w:p>
    <w:tbl>
      <w:tblPr>
        <w:tblpPr w:leftFromText="141" w:rightFromText="141" w:vertAnchor="text" w:horzAnchor="margin" w:tblpXSpec="center" w:tblpY="680"/>
        <w:tblW w:w="9918" w:type="dxa"/>
        <w:tblCellMar>
          <w:left w:w="0" w:type="dxa"/>
          <w:right w:w="0" w:type="dxa"/>
        </w:tblCellMar>
        <w:tblLook w:val="04A0" w:firstRow="1" w:lastRow="0" w:firstColumn="1" w:lastColumn="0" w:noHBand="0" w:noVBand="1"/>
      </w:tblPr>
      <w:tblGrid>
        <w:gridCol w:w="1813"/>
        <w:gridCol w:w="3671"/>
        <w:gridCol w:w="4434"/>
      </w:tblGrid>
      <w:tr w:rsidR="00420326" w:rsidRPr="00B975CB" w14:paraId="75DB8F24" w14:textId="77777777" w:rsidTr="00B90D81">
        <w:trPr>
          <w:trHeight w:val="645"/>
        </w:trPr>
        <w:tc>
          <w:tcPr>
            <w:tcW w:w="1813" w:type="dxa"/>
            <w:tcBorders>
              <w:top w:val="single" w:sz="8" w:space="0" w:color="FFFFFF"/>
              <w:left w:val="single" w:sz="8" w:space="0" w:color="FFFFFF"/>
              <w:bottom w:val="single" w:sz="24" w:space="0" w:color="FFFFFF"/>
              <w:right w:val="single" w:sz="8" w:space="0" w:color="FFFFFF"/>
            </w:tcBorders>
            <w:shd w:val="clear" w:color="auto" w:fill="A8D08D"/>
            <w:tcMar>
              <w:top w:w="17" w:type="dxa"/>
              <w:left w:w="108" w:type="dxa"/>
              <w:bottom w:w="0" w:type="dxa"/>
              <w:right w:w="108" w:type="dxa"/>
            </w:tcMar>
            <w:hideMark/>
          </w:tcPr>
          <w:p w14:paraId="50B61311" w14:textId="77777777" w:rsidR="00420326" w:rsidRPr="00B975CB" w:rsidRDefault="00420326" w:rsidP="00B90D81">
            <w:pPr>
              <w:widowControl/>
              <w:spacing w:after="120" w:line="276" w:lineRule="auto"/>
              <w:jc w:val="center"/>
              <w:rPr>
                <w:rFonts w:asciiTheme="minorHAnsi" w:eastAsia="Calibri" w:hAnsiTheme="minorHAnsi" w:cstheme="minorHAnsi"/>
                <w:sz w:val="22"/>
                <w:szCs w:val="22"/>
                <w:lang w:val="es-ES"/>
              </w:rPr>
            </w:pPr>
            <w:bookmarkStart w:id="0" w:name="_Hlk29479365"/>
            <w:r w:rsidRPr="00B975CB">
              <w:rPr>
                <w:rFonts w:asciiTheme="minorHAnsi" w:eastAsia="Calibri" w:hAnsiTheme="minorHAnsi" w:cstheme="minorHAnsi"/>
                <w:b/>
                <w:bCs/>
                <w:sz w:val="22"/>
                <w:szCs w:val="22"/>
                <w:lang w:val="es-ES"/>
              </w:rPr>
              <w:t>Instrumento</w:t>
            </w:r>
          </w:p>
        </w:tc>
        <w:tc>
          <w:tcPr>
            <w:tcW w:w="3671" w:type="dxa"/>
            <w:tcBorders>
              <w:top w:val="single" w:sz="8" w:space="0" w:color="FFFFFF"/>
              <w:left w:val="single" w:sz="8" w:space="0" w:color="FFFFFF"/>
              <w:bottom w:val="single" w:sz="24" w:space="0" w:color="FFFFFF"/>
              <w:right w:val="single" w:sz="8" w:space="0" w:color="FFFFFF"/>
            </w:tcBorders>
            <w:shd w:val="clear" w:color="auto" w:fill="A8D08D"/>
            <w:tcMar>
              <w:top w:w="17" w:type="dxa"/>
              <w:left w:w="108" w:type="dxa"/>
              <w:bottom w:w="0" w:type="dxa"/>
              <w:right w:w="108" w:type="dxa"/>
            </w:tcMar>
            <w:hideMark/>
          </w:tcPr>
          <w:p w14:paraId="74065D6C" w14:textId="77777777" w:rsidR="00420326" w:rsidRPr="00B975CB" w:rsidRDefault="00420326" w:rsidP="00B90D81">
            <w:pPr>
              <w:widowControl/>
              <w:spacing w:after="120" w:line="276" w:lineRule="auto"/>
              <w:jc w:val="center"/>
              <w:rPr>
                <w:rFonts w:asciiTheme="minorHAnsi" w:eastAsia="Calibri" w:hAnsiTheme="minorHAnsi" w:cstheme="minorHAnsi"/>
                <w:sz w:val="22"/>
                <w:szCs w:val="22"/>
                <w:lang w:val="es-ES"/>
              </w:rPr>
            </w:pPr>
            <w:r w:rsidRPr="00B975CB">
              <w:rPr>
                <w:rFonts w:asciiTheme="minorHAnsi" w:eastAsia="Calibri" w:hAnsiTheme="minorHAnsi" w:cstheme="minorHAnsi"/>
                <w:b/>
                <w:bCs/>
                <w:sz w:val="22"/>
                <w:szCs w:val="22"/>
                <w:lang w:val="es-ES"/>
              </w:rPr>
              <w:t>Objetivo</w:t>
            </w:r>
          </w:p>
        </w:tc>
        <w:tc>
          <w:tcPr>
            <w:tcW w:w="4434" w:type="dxa"/>
            <w:tcBorders>
              <w:top w:val="single" w:sz="8" w:space="0" w:color="FFFFFF"/>
              <w:left w:val="single" w:sz="8" w:space="0" w:color="FFFFFF"/>
              <w:bottom w:val="single" w:sz="24" w:space="0" w:color="FFFFFF"/>
              <w:right w:val="single" w:sz="8" w:space="0" w:color="FFFFFF"/>
            </w:tcBorders>
            <w:shd w:val="clear" w:color="auto" w:fill="A8D08D"/>
          </w:tcPr>
          <w:p w14:paraId="333AE7CE" w14:textId="77777777" w:rsidR="00420326" w:rsidRPr="00B975CB" w:rsidRDefault="00420326" w:rsidP="00B90D81">
            <w:pPr>
              <w:widowControl/>
              <w:spacing w:after="120" w:line="276" w:lineRule="auto"/>
              <w:jc w:val="center"/>
              <w:rPr>
                <w:rFonts w:asciiTheme="minorHAnsi" w:eastAsia="Calibri" w:hAnsiTheme="minorHAnsi" w:cstheme="minorHAnsi"/>
                <w:b/>
                <w:bCs/>
                <w:sz w:val="22"/>
                <w:szCs w:val="22"/>
                <w:lang w:val="es-ES"/>
              </w:rPr>
            </w:pPr>
            <w:r w:rsidRPr="00B975CB">
              <w:rPr>
                <w:rFonts w:asciiTheme="minorHAnsi" w:eastAsia="Calibri" w:hAnsiTheme="minorHAnsi" w:cstheme="minorHAnsi"/>
                <w:b/>
                <w:bCs/>
                <w:sz w:val="22"/>
                <w:szCs w:val="22"/>
                <w:lang w:val="es-ES"/>
              </w:rPr>
              <w:t>Descripción</w:t>
            </w:r>
          </w:p>
        </w:tc>
      </w:tr>
      <w:tr w:rsidR="00420326" w:rsidRPr="00B975CB" w14:paraId="23791DE9" w14:textId="77777777" w:rsidTr="00B90D81">
        <w:trPr>
          <w:trHeight w:val="853"/>
        </w:trPr>
        <w:tc>
          <w:tcPr>
            <w:tcW w:w="1813" w:type="dxa"/>
            <w:tcBorders>
              <w:top w:val="single" w:sz="24" w:space="0" w:color="FFFFFF"/>
              <w:left w:val="single" w:sz="8" w:space="0" w:color="FFFFFF"/>
              <w:bottom w:val="single" w:sz="8" w:space="0" w:color="FFFFFF"/>
              <w:right w:val="single" w:sz="8" w:space="0" w:color="FFFFFF"/>
            </w:tcBorders>
            <w:shd w:val="clear" w:color="auto" w:fill="C5E0B3"/>
            <w:tcMar>
              <w:top w:w="17" w:type="dxa"/>
              <w:left w:w="108" w:type="dxa"/>
              <w:bottom w:w="0" w:type="dxa"/>
              <w:right w:w="108" w:type="dxa"/>
            </w:tcMar>
            <w:hideMark/>
          </w:tcPr>
          <w:p w14:paraId="030F58F5" w14:textId="77777777" w:rsidR="00420326" w:rsidRPr="00B975CB" w:rsidRDefault="00420326" w:rsidP="00B90D81">
            <w:pPr>
              <w:widowControl/>
              <w:spacing w:after="120" w:line="276" w:lineRule="auto"/>
              <w:jc w:val="left"/>
              <w:rPr>
                <w:rFonts w:asciiTheme="minorHAnsi" w:eastAsia="Calibri" w:hAnsiTheme="minorHAnsi" w:cstheme="minorHAnsi"/>
                <w:b/>
                <w:bCs/>
                <w:sz w:val="22"/>
                <w:szCs w:val="22"/>
                <w:lang w:val="es-ES"/>
              </w:rPr>
            </w:pPr>
            <w:r w:rsidRPr="00B975CB">
              <w:rPr>
                <w:rFonts w:asciiTheme="minorHAnsi" w:eastAsia="Calibri" w:hAnsiTheme="minorHAnsi" w:cstheme="minorHAnsi"/>
                <w:b/>
                <w:bCs/>
                <w:sz w:val="22"/>
                <w:szCs w:val="22"/>
                <w:lang w:val="es-ES"/>
              </w:rPr>
              <w:t>Línea de Base</w:t>
            </w:r>
          </w:p>
        </w:tc>
        <w:tc>
          <w:tcPr>
            <w:tcW w:w="3671" w:type="dxa"/>
            <w:tcBorders>
              <w:top w:val="single" w:sz="24" w:space="0" w:color="FFFFFF"/>
              <w:left w:val="single" w:sz="8" w:space="0" w:color="FFFFFF"/>
              <w:bottom w:val="single" w:sz="8" w:space="0" w:color="FFFFFF"/>
              <w:right w:val="single" w:sz="8" w:space="0" w:color="FFFFFF"/>
            </w:tcBorders>
            <w:shd w:val="clear" w:color="auto" w:fill="C5E0B3"/>
            <w:tcMar>
              <w:top w:w="17" w:type="dxa"/>
              <w:left w:w="108" w:type="dxa"/>
              <w:bottom w:w="0" w:type="dxa"/>
              <w:right w:w="108" w:type="dxa"/>
            </w:tcMar>
            <w:hideMark/>
          </w:tcPr>
          <w:p w14:paraId="7ED472A9" w14:textId="77777777" w:rsidR="00420326" w:rsidRPr="00B975CB" w:rsidRDefault="00420326" w:rsidP="00B90D81">
            <w:pPr>
              <w:widowControl/>
              <w:spacing w:after="120" w:line="276" w:lineRule="auto"/>
              <w:jc w:val="left"/>
              <w:rPr>
                <w:rFonts w:asciiTheme="minorHAnsi" w:eastAsia="Calibri" w:hAnsiTheme="minorHAnsi" w:cstheme="minorHAnsi"/>
                <w:sz w:val="22"/>
                <w:szCs w:val="22"/>
                <w:lang w:val="es-ES"/>
              </w:rPr>
            </w:pPr>
            <w:r w:rsidRPr="00B975CB">
              <w:rPr>
                <w:rFonts w:asciiTheme="minorHAnsi" w:eastAsia="Calibri" w:hAnsiTheme="minorHAnsi" w:cstheme="minorHAnsi"/>
                <w:sz w:val="22"/>
                <w:szCs w:val="22"/>
                <w:lang w:val="es-ES"/>
              </w:rPr>
              <w:t xml:space="preserve">Definir y caracterizar la situación de partida en relación con la empleabilidad. </w:t>
            </w:r>
          </w:p>
        </w:tc>
        <w:tc>
          <w:tcPr>
            <w:tcW w:w="4434" w:type="dxa"/>
            <w:tcBorders>
              <w:top w:val="single" w:sz="24" w:space="0" w:color="FFFFFF"/>
              <w:left w:val="single" w:sz="8" w:space="0" w:color="FFFFFF"/>
              <w:bottom w:val="single" w:sz="8" w:space="0" w:color="FFFFFF"/>
              <w:right w:val="single" w:sz="8" w:space="0" w:color="FFFFFF"/>
            </w:tcBorders>
            <w:shd w:val="clear" w:color="auto" w:fill="C5E0B3"/>
          </w:tcPr>
          <w:p w14:paraId="373FBE6D" w14:textId="77777777" w:rsidR="00420326" w:rsidRPr="00B975CB" w:rsidRDefault="00420326" w:rsidP="00B90D81">
            <w:pPr>
              <w:widowControl/>
              <w:spacing w:after="120" w:line="276" w:lineRule="auto"/>
              <w:ind w:left="123"/>
              <w:jc w:val="left"/>
              <w:rPr>
                <w:rFonts w:asciiTheme="minorHAnsi" w:eastAsia="Calibri" w:hAnsiTheme="minorHAnsi" w:cstheme="minorHAnsi"/>
                <w:sz w:val="22"/>
                <w:szCs w:val="22"/>
                <w:lang w:val="es-ES"/>
              </w:rPr>
            </w:pPr>
            <w:r w:rsidRPr="00B975CB">
              <w:rPr>
                <w:rFonts w:asciiTheme="minorHAnsi" w:eastAsia="Calibri" w:hAnsiTheme="minorHAnsi" w:cstheme="minorHAnsi"/>
                <w:sz w:val="22"/>
                <w:szCs w:val="22"/>
                <w:lang w:val="es-ES"/>
              </w:rPr>
              <w:t>Encuesta, es completada por el       entrevistador que hace las preguntas al buscador de empleo, en este caso los participantes de los cursos del proyecto.  Identifica y analiza los condicionamientos sociales, de género, económicos, educativos y experiencias adquiridas en ámbitos laborales o extralaborales, discriminando su valor en términos de empleabilidad.</w:t>
            </w:r>
          </w:p>
        </w:tc>
      </w:tr>
      <w:tr w:rsidR="00420326" w:rsidRPr="00B975CB" w14:paraId="1ACBE6E9" w14:textId="77777777" w:rsidTr="00B90D81">
        <w:trPr>
          <w:trHeight w:val="1948"/>
        </w:trPr>
        <w:tc>
          <w:tcPr>
            <w:tcW w:w="1813" w:type="dxa"/>
            <w:tcBorders>
              <w:top w:val="single" w:sz="8" w:space="0" w:color="FFFFFF"/>
              <w:left w:val="single" w:sz="8" w:space="0" w:color="FFFFFF"/>
              <w:bottom w:val="single" w:sz="8" w:space="0" w:color="FFFFFF"/>
              <w:right w:val="single" w:sz="8" w:space="0" w:color="FFFFFF"/>
            </w:tcBorders>
            <w:shd w:val="clear" w:color="auto" w:fill="E2EFD9"/>
            <w:tcMar>
              <w:top w:w="17" w:type="dxa"/>
              <w:left w:w="108" w:type="dxa"/>
              <w:bottom w:w="0" w:type="dxa"/>
              <w:right w:w="108" w:type="dxa"/>
            </w:tcMar>
            <w:hideMark/>
          </w:tcPr>
          <w:p w14:paraId="787D43F7" w14:textId="77777777" w:rsidR="00420326" w:rsidRPr="0054317C" w:rsidRDefault="00420326" w:rsidP="00B90D81">
            <w:pPr>
              <w:widowControl/>
              <w:spacing w:after="120" w:line="276" w:lineRule="auto"/>
              <w:jc w:val="left"/>
              <w:rPr>
                <w:rFonts w:asciiTheme="minorHAnsi" w:eastAsia="Calibri" w:hAnsiTheme="minorHAnsi" w:cstheme="minorHAnsi"/>
                <w:b/>
                <w:bCs/>
                <w:sz w:val="22"/>
                <w:szCs w:val="22"/>
                <w:lang w:val="es-ES"/>
              </w:rPr>
            </w:pPr>
            <w:r w:rsidRPr="00B975CB">
              <w:rPr>
                <w:rFonts w:asciiTheme="minorHAnsi" w:eastAsia="Calibri" w:hAnsiTheme="minorHAnsi" w:cstheme="minorHAnsi"/>
                <w:b/>
                <w:bCs/>
                <w:sz w:val="22"/>
                <w:szCs w:val="22"/>
                <w:lang w:val="es-ES"/>
              </w:rPr>
              <w:t xml:space="preserve">Entrevista por competencias/ Test de Cálculo de Operaciones Básicas de Matemática (manejo de números) y </w:t>
            </w:r>
            <w:proofErr w:type="gramStart"/>
            <w:r w:rsidRPr="00B975CB">
              <w:rPr>
                <w:rFonts w:asciiTheme="minorHAnsi" w:eastAsia="Calibri" w:hAnsiTheme="minorHAnsi" w:cstheme="minorHAnsi"/>
                <w:b/>
                <w:bCs/>
                <w:sz w:val="22"/>
                <w:szCs w:val="22"/>
                <w:lang w:val="es-ES"/>
              </w:rPr>
              <w:t>otro test</w:t>
            </w:r>
            <w:proofErr w:type="gramEnd"/>
            <w:r w:rsidRPr="00B975CB">
              <w:rPr>
                <w:rFonts w:asciiTheme="minorHAnsi" w:eastAsia="Calibri" w:hAnsiTheme="minorHAnsi" w:cstheme="minorHAnsi"/>
                <w:b/>
                <w:bCs/>
                <w:sz w:val="22"/>
                <w:szCs w:val="22"/>
                <w:lang w:val="es-ES"/>
              </w:rPr>
              <w:t xml:space="preserve"> de comprensión verbal y no verbal, fluidez verbal, otros (Comunicación; escritura, expresión). </w:t>
            </w:r>
          </w:p>
          <w:p w14:paraId="78A55024" w14:textId="77777777" w:rsidR="00420326" w:rsidRPr="0054317C" w:rsidRDefault="00420326" w:rsidP="00B90D81">
            <w:pPr>
              <w:rPr>
                <w:rFonts w:asciiTheme="minorHAnsi" w:eastAsia="Calibri" w:hAnsiTheme="minorHAnsi" w:cstheme="minorHAnsi"/>
                <w:sz w:val="22"/>
                <w:szCs w:val="22"/>
                <w:lang w:val="es-ES"/>
              </w:rPr>
            </w:pPr>
          </w:p>
        </w:tc>
        <w:tc>
          <w:tcPr>
            <w:tcW w:w="3671" w:type="dxa"/>
            <w:tcBorders>
              <w:top w:val="single" w:sz="8" w:space="0" w:color="FFFFFF"/>
              <w:left w:val="single" w:sz="8" w:space="0" w:color="FFFFFF"/>
              <w:bottom w:val="single" w:sz="8" w:space="0" w:color="FFFFFF"/>
              <w:right w:val="single" w:sz="8" w:space="0" w:color="FFFFFF"/>
            </w:tcBorders>
            <w:shd w:val="clear" w:color="auto" w:fill="E2EFD9"/>
            <w:tcMar>
              <w:top w:w="17" w:type="dxa"/>
              <w:left w:w="108" w:type="dxa"/>
              <w:bottom w:w="0" w:type="dxa"/>
              <w:right w:w="108" w:type="dxa"/>
            </w:tcMar>
            <w:hideMark/>
          </w:tcPr>
          <w:p w14:paraId="79006731" w14:textId="77777777" w:rsidR="00420326" w:rsidRPr="00B975CB" w:rsidRDefault="00420326" w:rsidP="00B90D81">
            <w:pPr>
              <w:widowControl/>
              <w:spacing w:after="120" w:line="276" w:lineRule="auto"/>
              <w:jc w:val="left"/>
              <w:rPr>
                <w:rFonts w:asciiTheme="minorHAnsi" w:eastAsia="Calibri" w:hAnsiTheme="minorHAnsi" w:cstheme="minorHAnsi"/>
                <w:sz w:val="22"/>
                <w:szCs w:val="22"/>
                <w:lang w:val="es-ES"/>
              </w:rPr>
            </w:pPr>
            <w:r w:rsidRPr="00B975CB">
              <w:rPr>
                <w:rFonts w:asciiTheme="minorHAnsi" w:eastAsia="Calibri" w:hAnsiTheme="minorHAnsi" w:cstheme="minorHAnsi"/>
                <w:sz w:val="22"/>
                <w:szCs w:val="22"/>
                <w:lang w:val="es-ES"/>
              </w:rPr>
              <w:t xml:space="preserve">Identificar y evaluar a personas con potencial para desempeñarse en una organización, a partir de preguntas específicamente estructuradas orientadas al análisis de las diferentes competencias individuales, con base en las competencias que son valoradas por una empresa u organización. </w:t>
            </w:r>
          </w:p>
        </w:tc>
        <w:tc>
          <w:tcPr>
            <w:tcW w:w="4434" w:type="dxa"/>
            <w:tcBorders>
              <w:top w:val="single" w:sz="8" w:space="0" w:color="FFFFFF"/>
              <w:left w:val="single" w:sz="8" w:space="0" w:color="FFFFFF"/>
              <w:bottom w:val="single" w:sz="8" w:space="0" w:color="FFFFFF"/>
              <w:right w:val="single" w:sz="8" w:space="0" w:color="FFFFFF"/>
            </w:tcBorders>
            <w:shd w:val="clear" w:color="auto" w:fill="E2EFD9"/>
          </w:tcPr>
          <w:p w14:paraId="1F83B538" w14:textId="77777777" w:rsidR="00420326" w:rsidRPr="00B975CB" w:rsidRDefault="00420326" w:rsidP="00B90D81">
            <w:pPr>
              <w:widowControl/>
              <w:spacing w:after="120" w:line="276" w:lineRule="auto"/>
              <w:ind w:left="123"/>
              <w:jc w:val="left"/>
              <w:rPr>
                <w:rFonts w:asciiTheme="minorHAnsi" w:eastAsia="Calibri" w:hAnsiTheme="minorHAnsi" w:cstheme="minorHAnsi"/>
                <w:sz w:val="22"/>
                <w:szCs w:val="22"/>
                <w:lang w:val="es-ES"/>
              </w:rPr>
            </w:pPr>
            <w:r w:rsidRPr="00B975CB">
              <w:rPr>
                <w:rFonts w:asciiTheme="minorHAnsi" w:eastAsia="Calibri" w:hAnsiTheme="minorHAnsi" w:cstheme="minorHAnsi"/>
                <w:sz w:val="22"/>
                <w:szCs w:val="22"/>
                <w:lang w:val="es-ES"/>
              </w:rPr>
              <w:t xml:space="preserve">Entrevista, se solicita que el entrevistado narre seis situaciones o anécdotas de su vida - pueden ser de cualquier ámbito - y que se relacionan con las diferentes competencias que se espera observar en la narrativa. El entrevistador puntea en una planilla el registro de las competencias evidenciadas en cada relato. </w:t>
            </w:r>
          </w:p>
        </w:tc>
      </w:tr>
      <w:tr w:rsidR="00420326" w:rsidRPr="00B975CB" w14:paraId="165AF984" w14:textId="77777777" w:rsidTr="00B90D81">
        <w:trPr>
          <w:trHeight w:val="853"/>
        </w:trPr>
        <w:tc>
          <w:tcPr>
            <w:tcW w:w="1813" w:type="dxa"/>
            <w:tcBorders>
              <w:top w:val="single" w:sz="8" w:space="0" w:color="FFFFFF"/>
              <w:left w:val="single" w:sz="8" w:space="0" w:color="FFFFFF"/>
              <w:bottom w:val="single" w:sz="8" w:space="0" w:color="FFFFFF"/>
              <w:right w:val="single" w:sz="8" w:space="0" w:color="FFFFFF"/>
            </w:tcBorders>
            <w:shd w:val="clear" w:color="auto" w:fill="C5E0B3"/>
            <w:tcMar>
              <w:top w:w="17" w:type="dxa"/>
              <w:left w:w="108" w:type="dxa"/>
              <w:bottom w:w="0" w:type="dxa"/>
              <w:right w:w="108" w:type="dxa"/>
            </w:tcMar>
            <w:hideMark/>
          </w:tcPr>
          <w:p w14:paraId="1B6629A6" w14:textId="77777777" w:rsidR="00420326" w:rsidRPr="00B975CB" w:rsidRDefault="00420326" w:rsidP="00B90D81">
            <w:pPr>
              <w:widowControl/>
              <w:spacing w:after="120" w:line="276" w:lineRule="auto"/>
              <w:jc w:val="left"/>
              <w:rPr>
                <w:rFonts w:asciiTheme="minorHAnsi" w:eastAsia="Calibri" w:hAnsiTheme="minorHAnsi" w:cstheme="minorHAnsi"/>
                <w:b/>
                <w:bCs/>
                <w:sz w:val="22"/>
                <w:szCs w:val="22"/>
                <w:lang w:val="es-ES"/>
              </w:rPr>
            </w:pPr>
            <w:r w:rsidRPr="00B975CB">
              <w:rPr>
                <w:rFonts w:asciiTheme="minorHAnsi" w:eastAsia="Calibri" w:hAnsiTheme="minorHAnsi" w:cstheme="minorHAnsi"/>
                <w:b/>
                <w:bCs/>
                <w:sz w:val="22"/>
                <w:szCs w:val="22"/>
                <w:lang w:val="es-ES"/>
              </w:rPr>
              <w:t>Cuestionario de auto percepción</w:t>
            </w:r>
          </w:p>
        </w:tc>
        <w:tc>
          <w:tcPr>
            <w:tcW w:w="3671" w:type="dxa"/>
            <w:tcBorders>
              <w:top w:val="single" w:sz="8" w:space="0" w:color="FFFFFF"/>
              <w:left w:val="single" w:sz="8" w:space="0" w:color="FFFFFF"/>
              <w:bottom w:val="single" w:sz="8" w:space="0" w:color="FFFFFF"/>
              <w:right w:val="single" w:sz="8" w:space="0" w:color="FFFFFF"/>
            </w:tcBorders>
            <w:shd w:val="clear" w:color="auto" w:fill="C5E0B3"/>
            <w:tcMar>
              <w:top w:w="17" w:type="dxa"/>
              <w:left w:w="108" w:type="dxa"/>
              <w:bottom w:w="0" w:type="dxa"/>
              <w:right w:w="108" w:type="dxa"/>
            </w:tcMar>
            <w:hideMark/>
          </w:tcPr>
          <w:p w14:paraId="39589734" w14:textId="77777777" w:rsidR="00420326" w:rsidRPr="00B975CB" w:rsidRDefault="00420326" w:rsidP="00B90D81">
            <w:pPr>
              <w:widowControl/>
              <w:spacing w:after="120" w:line="276" w:lineRule="auto"/>
              <w:jc w:val="left"/>
              <w:rPr>
                <w:rFonts w:asciiTheme="minorHAnsi" w:eastAsia="Calibri" w:hAnsiTheme="minorHAnsi" w:cstheme="minorHAnsi"/>
                <w:sz w:val="22"/>
                <w:szCs w:val="22"/>
                <w:lang w:val="es-ES"/>
              </w:rPr>
            </w:pPr>
            <w:r w:rsidRPr="00B975CB">
              <w:rPr>
                <w:rFonts w:asciiTheme="minorHAnsi" w:eastAsia="Calibri" w:hAnsiTheme="minorHAnsi" w:cstheme="minorHAnsi"/>
                <w:sz w:val="22"/>
                <w:szCs w:val="22"/>
                <w:lang w:val="es-ES"/>
              </w:rPr>
              <w:t xml:space="preserve">Identificar intereses y complementar información observada. </w:t>
            </w:r>
          </w:p>
        </w:tc>
        <w:tc>
          <w:tcPr>
            <w:tcW w:w="4434" w:type="dxa"/>
            <w:tcBorders>
              <w:top w:val="single" w:sz="8" w:space="0" w:color="FFFFFF"/>
              <w:left w:val="single" w:sz="8" w:space="0" w:color="FFFFFF"/>
              <w:bottom w:val="single" w:sz="8" w:space="0" w:color="FFFFFF"/>
              <w:right w:val="single" w:sz="8" w:space="0" w:color="FFFFFF"/>
            </w:tcBorders>
            <w:shd w:val="clear" w:color="auto" w:fill="C5E0B3"/>
          </w:tcPr>
          <w:p w14:paraId="16AD6DD3" w14:textId="77777777" w:rsidR="00420326" w:rsidRPr="00B975CB" w:rsidRDefault="00420326" w:rsidP="00B90D81">
            <w:pPr>
              <w:widowControl/>
              <w:spacing w:after="120" w:line="276" w:lineRule="auto"/>
              <w:ind w:left="142"/>
              <w:jc w:val="left"/>
              <w:rPr>
                <w:rFonts w:asciiTheme="minorHAnsi" w:eastAsia="Calibri" w:hAnsiTheme="minorHAnsi" w:cstheme="minorHAnsi"/>
                <w:sz w:val="22"/>
                <w:szCs w:val="22"/>
                <w:lang w:val="es-ES"/>
              </w:rPr>
            </w:pPr>
            <w:r w:rsidRPr="00B975CB">
              <w:rPr>
                <w:rFonts w:asciiTheme="minorHAnsi" w:eastAsia="Calibri" w:hAnsiTheme="minorHAnsi" w:cstheme="minorHAnsi"/>
                <w:sz w:val="22"/>
                <w:szCs w:val="22"/>
                <w:lang w:val="es-ES"/>
              </w:rPr>
              <w:t xml:space="preserve">Cuestionario, es completado por el   buscador de empleo mientras se realizan las entrevistas. Contiene preguntas vinculadas a los intereses y autoconocimiento. </w:t>
            </w:r>
          </w:p>
        </w:tc>
      </w:tr>
      <w:tr w:rsidR="00420326" w:rsidRPr="00B975CB" w14:paraId="7A6A127C" w14:textId="77777777" w:rsidTr="00B90D81">
        <w:trPr>
          <w:trHeight w:val="645"/>
        </w:trPr>
        <w:tc>
          <w:tcPr>
            <w:tcW w:w="1813" w:type="dxa"/>
            <w:tcBorders>
              <w:top w:val="single" w:sz="8" w:space="0" w:color="FFFFFF"/>
              <w:left w:val="single" w:sz="8" w:space="0" w:color="FFFFFF"/>
              <w:bottom w:val="single" w:sz="8" w:space="0" w:color="FFFFFF"/>
              <w:right w:val="single" w:sz="8" w:space="0" w:color="FFFFFF"/>
            </w:tcBorders>
            <w:shd w:val="clear" w:color="auto" w:fill="E2EFD9"/>
            <w:tcMar>
              <w:top w:w="17" w:type="dxa"/>
              <w:left w:w="108" w:type="dxa"/>
              <w:bottom w:w="0" w:type="dxa"/>
              <w:right w:w="108" w:type="dxa"/>
            </w:tcMar>
            <w:hideMark/>
          </w:tcPr>
          <w:p w14:paraId="3B2309D5" w14:textId="77777777" w:rsidR="00420326" w:rsidRPr="00B975CB" w:rsidRDefault="00420326" w:rsidP="00B90D81">
            <w:pPr>
              <w:widowControl/>
              <w:spacing w:after="120" w:line="276" w:lineRule="auto"/>
              <w:rPr>
                <w:rFonts w:asciiTheme="minorHAnsi" w:eastAsia="Calibri" w:hAnsiTheme="minorHAnsi" w:cstheme="minorHAnsi"/>
                <w:b/>
                <w:bCs/>
                <w:sz w:val="22"/>
                <w:szCs w:val="22"/>
                <w:lang w:val="es-ES"/>
              </w:rPr>
            </w:pPr>
            <w:r w:rsidRPr="00B975CB">
              <w:rPr>
                <w:rFonts w:asciiTheme="minorHAnsi" w:eastAsia="Calibri" w:hAnsiTheme="minorHAnsi" w:cstheme="minorHAnsi"/>
                <w:b/>
                <w:bCs/>
                <w:sz w:val="22"/>
                <w:szCs w:val="22"/>
                <w:lang w:val="es-ES"/>
              </w:rPr>
              <w:t>Dinámica Grupal</w:t>
            </w:r>
          </w:p>
        </w:tc>
        <w:tc>
          <w:tcPr>
            <w:tcW w:w="3671" w:type="dxa"/>
            <w:tcBorders>
              <w:top w:val="single" w:sz="8" w:space="0" w:color="FFFFFF"/>
              <w:left w:val="single" w:sz="8" w:space="0" w:color="FFFFFF"/>
              <w:bottom w:val="single" w:sz="8" w:space="0" w:color="FFFFFF"/>
              <w:right w:val="single" w:sz="8" w:space="0" w:color="FFFFFF"/>
            </w:tcBorders>
            <w:shd w:val="clear" w:color="auto" w:fill="E2EFD9"/>
            <w:tcMar>
              <w:top w:w="17" w:type="dxa"/>
              <w:left w:w="108" w:type="dxa"/>
              <w:bottom w:w="0" w:type="dxa"/>
              <w:right w:w="108" w:type="dxa"/>
            </w:tcMar>
            <w:hideMark/>
          </w:tcPr>
          <w:p w14:paraId="4A3CF1CA" w14:textId="77777777" w:rsidR="00420326" w:rsidRPr="00B975CB" w:rsidRDefault="00420326" w:rsidP="00B90D81">
            <w:pPr>
              <w:widowControl/>
              <w:spacing w:after="120" w:line="276" w:lineRule="auto"/>
              <w:rPr>
                <w:rFonts w:asciiTheme="minorHAnsi" w:eastAsia="Calibri" w:hAnsiTheme="minorHAnsi" w:cstheme="minorHAnsi"/>
                <w:sz w:val="22"/>
                <w:szCs w:val="22"/>
                <w:lang w:val="es-ES"/>
              </w:rPr>
            </w:pPr>
            <w:r w:rsidRPr="00B975CB">
              <w:rPr>
                <w:rFonts w:asciiTheme="minorHAnsi" w:eastAsia="Calibri" w:hAnsiTheme="minorHAnsi" w:cstheme="minorHAnsi"/>
                <w:sz w:val="22"/>
                <w:szCs w:val="22"/>
                <w:lang w:val="es-ES"/>
              </w:rPr>
              <w:t xml:space="preserve">Identificar actitudes resaltantes de cada persona. </w:t>
            </w:r>
          </w:p>
        </w:tc>
        <w:tc>
          <w:tcPr>
            <w:tcW w:w="4434" w:type="dxa"/>
            <w:tcBorders>
              <w:top w:val="single" w:sz="8" w:space="0" w:color="FFFFFF"/>
              <w:left w:val="single" w:sz="8" w:space="0" w:color="FFFFFF"/>
              <w:bottom w:val="single" w:sz="8" w:space="0" w:color="FFFFFF"/>
              <w:right w:val="single" w:sz="8" w:space="0" w:color="FFFFFF"/>
            </w:tcBorders>
            <w:shd w:val="clear" w:color="auto" w:fill="E2EFD9"/>
          </w:tcPr>
          <w:p w14:paraId="1F14C22E" w14:textId="77777777" w:rsidR="00420326" w:rsidRPr="00B975CB" w:rsidRDefault="00420326" w:rsidP="00B90D81">
            <w:pPr>
              <w:widowControl/>
              <w:spacing w:after="120" w:line="276" w:lineRule="auto"/>
              <w:ind w:left="142"/>
              <w:rPr>
                <w:rFonts w:asciiTheme="minorHAnsi" w:eastAsia="Calibri" w:hAnsiTheme="minorHAnsi" w:cstheme="minorHAnsi"/>
                <w:sz w:val="22"/>
                <w:szCs w:val="22"/>
                <w:lang w:val="es-ES"/>
              </w:rPr>
            </w:pPr>
            <w:r w:rsidRPr="00B975CB">
              <w:rPr>
                <w:rFonts w:asciiTheme="minorHAnsi" w:eastAsia="Calibri" w:hAnsiTheme="minorHAnsi" w:cstheme="minorHAnsi"/>
                <w:sz w:val="22"/>
                <w:szCs w:val="22"/>
                <w:lang w:val="es-ES"/>
              </w:rPr>
              <w:t xml:space="preserve">Actividad realizada en grupos de 2 a 5 personas, en la que se les presenta un desafío a partir del cual el observador registra las conductas evidentes -vinculadas a las competencias- de cada buscador de empleo </w:t>
            </w:r>
          </w:p>
        </w:tc>
      </w:tr>
      <w:bookmarkEnd w:id="0"/>
    </w:tbl>
    <w:p w14:paraId="52540C97" w14:textId="77777777" w:rsidR="00420326" w:rsidRPr="00B975CB" w:rsidRDefault="00420326" w:rsidP="00420326">
      <w:pPr>
        <w:rPr>
          <w:rFonts w:asciiTheme="minorHAnsi" w:hAnsiTheme="minorHAnsi" w:cstheme="minorHAnsi"/>
          <w:sz w:val="22"/>
          <w:szCs w:val="22"/>
        </w:rPr>
      </w:pPr>
    </w:p>
    <w:p w14:paraId="7D73EC45" w14:textId="77777777" w:rsidR="00420326" w:rsidRPr="00B975CB" w:rsidRDefault="00420326" w:rsidP="00420326">
      <w:pPr>
        <w:tabs>
          <w:tab w:val="left" w:pos="4200"/>
        </w:tabs>
        <w:jc w:val="left"/>
        <w:rPr>
          <w:rFonts w:asciiTheme="minorHAnsi" w:eastAsia="Calibri" w:hAnsiTheme="minorHAnsi" w:cstheme="minorHAnsi"/>
          <w:b/>
          <w:bCs/>
          <w:sz w:val="22"/>
          <w:szCs w:val="22"/>
          <w:lang w:val="es-ES"/>
        </w:rPr>
      </w:pPr>
      <w:r w:rsidRPr="00B975CB">
        <w:rPr>
          <w:rFonts w:asciiTheme="minorHAnsi" w:eastAsia="Calibri" w:hAnsiTheme="minorHAnsi" w:cstheme="minorHAnsi"/>
          <w:b/>
          <w:bCs/>
          <w:sz w:val="22"/>
          <w:szCs w:val="22"/>
          <w:lang w:val="es-ES"/>
        </w:rPr>
        <w:t>Recursos físicos, materiales y tiempo necesario por actividad.</w:t>
      </w:r>
      <w:r w:rsidRPr="00B975CB">
        <w:rPr>
          <w:rFonts w:asciiTheme="minorHAnsi" w:eastAsia="Calibri" w:hAnsiTheme="minorHAnsi" w:cstheme="minorHAnsi"/>
          <w:b/>
          <w:bCs/>
          <w:sz w:val="22"/>
          <w:szCs w:val="22"/>
          <w:lang w:val="es-ES"/>
        </w:rPr>
        <w:tab/>
      </w:r>
    </w:p>
    <w:p w14:paraId="633C1717" w14:textId="77777777" w:rsidR="00420326" w:rsidRPr="00B975CB" w:rsidRDefault="00420326" w:rsidP="00420326">
      <w:pPr>
        <w:rPr>
          <w:rFonts w:asciiTheme="minorHAnsi" w:hAnsiTheme="minorHAnsi" w:cstheme="minorHAnsi"/>
          <w:b/>
          <w:sz w:val="22"/>
          <w:szCs w:val="22"/>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482"/>
        <w:gridCol w:w="2312"/>
        <w:gridCol w:w="2693"/>
        <w:gridCol w:w="2977"/>
      </w:tblGrid>
      <w:tr w:rsidR="00420326" w:rsidRPr="00B975CB" w14:paraId="71A77AD9" w14:textId="77777777" w:rsidTr="00B90D81">
        <w:tc>
          <w:tcPr>
            <w:tcW w:w="1482" w:type="dxa"/>
            <w:tcBorders>
              <w:top w:val="single" w:sz="8" w:space="0" w:color="FFFFFF"/>
              <w:left w:val="single" w:sz="8" w:space="0" w:color="FFFFFF"/>
              <w:bottom w:val="single" w:sz="24" w:space="0" w:color="FFFFFF"/>
              <w:right w:val="single" w:sz="8" w:space="0" w:color="FFFFFF"/>
            </w:tcBorders>
            <w:shd w:val="clear" w:color="auto" w:fill="A8D08D"/>
          </w:tcPr>
          <w:p w14:paraId="134EA94C" w14:textId="77777777" w:rsidR="00420326" w:rsidRPr="00B975CB" w:rsidRDefault="00420326" w:rsidP="00B90D81">
            <w:pPr>
              <w:widowControl/>
              <w:jc w:val="center"/>
              <w:rPr>
                <w:rFonts w:asciiTheme="minorHAnsi" w:eastAsia="Calibri" w:hAnsiTheme="minorHAnsi" w:cstheme="minorHAnsi"/>
                <w:b/>
                <w:bCs/>
                <w:sz w:val="22"/>
                <w:szCs w:val="22"/>
                <w:lang w:val="es-ES"/>
              </w:rPr>
            </w:pPr>
            <w:r w:rsidRPr="00B975CB">
              <w:rPr>
                <w:rFonts w:asciiTheme="minorHAnsi" w:eastAsia="Calibri" w:hAnsiTheme="minorHAnsi" w:cstheme="minorHAnsi"/>
                <w:b/>
                <w:bCs/>
                <w:sz w:val="22"/>
                <w:szCs w:val="22"/>
                <w:lang w:val="es-ES"/>
              </w:rPr>
              <w:t>Actividad</w:t>
            </w:r>
          </w:p>
        </w:tc>
        <w:tc>
          <w:tcPr>
            <w:tcW w:w="2312" w:type="dxa"/>
            <w:tcBorders>
              <w:top w:val="single" w:sz="8" w:space="0" w:color="FFFFFF"/>
              <w:left w:val="single" w:sz="8" w:space="0" w:color="FFFFFF"/>
              <w:bottom w:val="single" w:sz="24" w:space="0" w:color="FFFFFF"/>
              <w:right w:val="single" w:sz="8" w:space="0" w:color="FFFFFF"/>
            </w:tcBorders>
            <w:shd w:val="clear" w:color="auto" w:fill="A8D08D"/>
          </w:tcPr>
          <w:p w14:paraId="4BC17737" w14:textId="77777777" w:rsidR="00420326" w:rsidRPr="00B975CB" w:rsidRDefault="00420326" w:rsidP="00B90D81">
            <w:pPr>
              <w:widowControl/>
              <w:jc w:val="center"/>
              <w:rPr>
                <w:rFonts w:asciiTheme="minorHAnsi" w:eastAsia="Calibri" w:hAnsiTheme="minorHAnsi" w:cstheme="minorHAnsi"/>
                <w:b/>
                <w:bCs/>
                <w:sz w:val="22"/>
                <w:szCs w:val="22"/>
                <w:lang w:val="es-ES"/>
              </w:rPr>
            </w:pPr>
            <w:r w:rsidRPr="00B975CB">
              <w:rPr>
                <w:rFonts w:asciiTheme="minorHAnsi" w:eastAsia="Calibri" w:hAnsiTheme="minorHAnsi" w:cstheme="minorHAnsi"/>
                <w:b/>
                <w:bCs/>
                <w:sz w:val="22"/>
                <w:szCs w:val="22"/>
                <w:lang w:val="es-ES"/>
              </w:rPr>
              <w:t>Materiales</w:t>
            </w:r>
          </w:p>
        </w:tc>
        <w:tc>
          <w:tcPr>
            <w:tcW w:w="2693" w:type="dxa"/>
            <w:tcBorders>
              <w:top w:val="single" w:sz="8" w:space="0" w:color="FFFFFF"/>
              <w:left w:val="single" w:sz="8" w:space="0" w:color="FFFFFF"/>
              <w:bottom w:val="single" w:sz="24" w:space="0" w:color="FFFFFF"/>
              <w:right w:val="single" w:sz="8" w:space="0" w:color="FFFFFF"/>
            </w:tcBorders>
            <w:shd w:val="clear" w:color="auto" w:fill="A8D08D"/>
          </w:tcPr>
          <w:p w14:paraId="58075212" w14:textId="77777777" w:rsidR="00420326" w:rsidRPr="00B975CB" w:rsidRDefault="00420326" w:rsidP="00B90D81">
            <w:pPr>
              <w:widowControl/>
              <w:jc w:val="center"/>
              <w:rPr>
                <w:rFonts w:asciiTheme="minorHAnsi" w:eastAsia="Calibri" w:hAnsiTheme="minorHAnsi" w:cstheme="minorHAnsi"/>
                <w:b/>
                <w:bCs/>
                <w:sz w:val="22"/>
                <w:szCs w:val="22"/>
                <w:lang w:val="es-ES"/>
              </w:rPr>
            </w:pPr>
            <w:r w:rsidRPr="00B975CB">
              <w:rPr>
                <w:rFonts w:asciiTheme="minorHAnsi" w:eastAsia="Calibri" w:hAnsiTheme="minorHAnsi" w:cstheme="minorHAnsi"/>
                <w:b/>
                <w:bCs/>
                <w:sz w:val="22"/>
                <w:szCs w:val="22"/>
                <w:lang w:val="es-ES"/>
              </w:rPr>
              <w:t>Tiempo de duración</w:t>
            </w:r>
          </w:p>
        </w:tc>
        <w:tc>
          <w:tcPr>
            <w:tcW w:w="2977" w:type="dxa"/>
            <w:tcBorders>
              <w:top w:val="single" w:sz="8" w:space="0" w:color="FFFFFF"/>
              <w:left w:val="single" w:sz="8" w:space="0" w:color="FFFFFF"/>
              <w:bottom w:val="single" w:sz="24" w:space="0" w:color="FFFFFF"/>
              <w:right w:val="single" w:sz="8" w:space="0" w:color="FFFFFF"/>
            </w:tcBorders>
            <w:shd w:val="clear" w:color="auto" w:fill="A8D08D"/>
          </w:tcPr>
          <w:p w14:paraId="2BE45541" w14:textId="77777777" w:rsidR="00420326" w:rsidRPr="00B975CB" w:rsidRDefault="00420326" w:rsidP="00B90D81">
            <w:pPr>
              <w:widowControl/>
              <w:jc w:val="center"/>
              <w:rPr>
                <w:rFonts w:asciiTheme="minorHAnsi" w:eastAsia="Calibri" w:hAnsiTheme="minorHAnsi" w:cstheme="minorHAnsi"/>
                <w:b/>
                <w:bCs/>
                <w:sz w:val="22"/>
                <w:szCs w:val="22"/>
                <w:lang w:val="es-ES"/>
              </w:rPr>
            </w:pPr>
            <w:r w:rsidRPr="00B975CB">
              <w:rPr>
                <w:rFonts w:asciiTheme="minorHAnsi" w:eastAsia="Calibri" w:hAnsiTheme="minorHAnsi" w:cstheme="minorHAnsi"/>
                <w:b/>
                <w:bCs/>
                <w:sz w:val="22"/>
                <w:szCs w:val="22"/>
                <w:lang w:val="es-ES"/>
              </w:rPr>
              <w:t>Infraestructura y mobiliario requerido</w:t>
            </w:r>
          </w:p>
        </w:tc>
      </w:tr>
      <w:tr w:rsidR="00420326" w:rsidRPr="00B975CB" w14:paraId="7CFB0A68" w14:textId="77777777" w:rsidTr="00B90D81">
        <w:tc>
          <w:tcPr>
            <w:tcW w:w="1482" w:type="dxa"/>
            <w:tcBorders>
              <w:top w:val="single" w:sz="8" w:space="0" w:color="FFFFFF"/>
              <w:left w:val="single" w:sz="8" w:space="0" w:color="FFFFFF"/>
              <w:bottom w:val="nil"/>
              <w:right w:val="single" w:sz="24" w:space="0" w:color="FFFFFF"/>
            </w:tcBorders>
            <w:shd w:val="clear" w:color="auto" w:fill="A8D08D"/>
          </w:tcPr>
          <w:p w14:paraId="4120C7AD" w14:textId="77777777" w:rsidR="00420326" w:rsidRPr="00B975CB" w:rsidRDefault="00420326" w:rsidP="00B90D81">
            <w:pPr>
              <w:widowControl/>
              <w:jc w:val="center"/>
              <w:rPr>
                <w:rFonts w:asciiTheme="minorHAnsi" w:eastAsia="Calibri" w:hAnsiTheme="minorHAnsi" w:cstheme="minorHAnsi"/>
                <w:b/>
                <w:bCs/>
                <w:sz w:val="22"/>
                <w:szCs w:val="22"/>
                <w:lang w:val="es-ES"/>
              </w:rPr>
            </w:pPr>
          </w:p>
          <w:p w14:paraId="2199009B" w14:textId="77777777" w:rsidR="00420326" w:rsidRPr="00B975CB" w:rsidRDefault="00420326" w:rsidP="00B90D81">
            <w:pPr>
              <w:widowControl/>
              <w:jc w:val="center"/>
              <w:rPr>
                <w:rFonts w:asciiTheme="minorHAnsi" w:eastAsia="Calibri" w:hAnsiTheme="minorHAnsi" w:cstheme="minorHAnsi"/>
                <w:b/>
                <w:bCs/>
                <w:sz w:val="22"/>
                <w:szCs w:val="22"/>
                <w:lang w:val="es-ES"/>
              </w:rPr>
            </w:pPr>
          </w:p>
          <w:p w14:paraId="05B8FC19" w14:textId="77777777" w:rsidR="00420326" w:rsidRPr="00B975CB" w:rsidRDefault="00420326" w:rsidP="00B90D81">
            <w:pPr>
              <w:widowControl/>
              <w:jc w:val="center"/>
              <w:rPr>
                <w:rFonts w:asciiTheme="minorHAnsi" w:eastAsia="Calibri" w:hAnsiTheme="minorHAnsi" w:cstheme="minorHAnsi"/>
                <w:b/>
                <w:bCs/>
                <w:sz w:val="22"/>
                <w:szCs w:val="22"/>
                <w:lang w:val="es-ES"/>
              </w:rPr>
            </w:pPr>
            <w:r w:rsidRPr="00B975CB">
              <w:rPr>
                <w:rFonts w:asciiTheme="minorHAnsi" w:eastAsia="Calibri" w:hAnsiTheme="minorHAnsi" w:cstheme="minorHAnsi"/>
                <w:b/>
                <w:bCs/>
                <w:sz w:val="22"/>
                <w:szCs w:val="22"/>
                <w:lang w:val="es-ES"/>
              </w:rPr>
              <w:t>Línea de base</w:t>
            </w:r>
          </w:p>
        </w:tc>
        <w:tc>
          <w:tcPr>
            <w:tcW w:w="2312" w:type="dxa"/>
            <w:tcBorders>
              <w:top w:val="single" w:sz="8" w:space="0" w:color="FFFFFF"/>
              <w:left w:val="single" w:sz="8" w:space="0" w:color="FFFFFF"/>
              <w:bottom w:val="single" w:sz="8" w:space="0" w:color="FFFFFF"/>
              <w:right w:val="single" w:sz="8" w:space="0" w:color="FFFFFF"/>
            </w:tcBorders>
            <w:shd w:val="clear" w:color="auto" w:fill="E2EFD9"/>
          </w:tcPr>
          <w:p w14:paraId="24AC10FE" w14:textId="77777777" w:rsidR="00420326" w:rsidRPr="00B975CB" w:rsidRDefault="00420326" w:rsidP="00B90D81">
            <w:pPr>
              <w:widowControl/>
              <w:jc w:val="left"/>
              <w:rPr>
                <w:rFonts w:asciiTheme="minorHAnsi" w:eastAsia="Calibri" w:hAnsiTheme="minorHAnsi" w:cstheme="minorHAnsi"/>
                <w:sz w:val="22"/>
                <w:szCs w:val="22"/>
                <w:lang w:val="es-ES"/>
              </w:rPr>
            </w:pPr>
            <w:r w:rsidRPr="00B975CB">
              <w:rPr>
                <w:rFonts w:asciiTheme="minorHAnsi" w:eastAsia="Calibri" w:hAnsiTheme="minorHAnsi" w:cstheme="minorHAnsi"/>
                <w:sz w:val="22"/>
                <w:szCs w:val="22"/>
                <w:lang w:val="es-ES"/>
              </w:rPr>
              <w:t>1 encuesta por persona</w:t>
            </w:r>
          </w:p>
          <w:p w14:paraId="7814A5CE" w14:textId="77777777" w:rsidR="00420326" w:rsidRPr="00B975CB" w:rsidRDefault="00420326" w:rsidP="00B90D81">
            <w:pPr>
              <w:widowControl/>
              <w:jc w:val="left"/>
              <w:rPr>
                <w:rFonts w:asciiTheme="minorHAnsi" w:eastAsia="Calibri" w:hAnsiTheme="minorHAnsi" w:cstheme="minorHAnsi"/>
                <w:sz w:val="22"/>
                <w:szCs w:val="22"/>
                <w:lang w:val="es-ES"/>
              </w:rPr>
            </w:pPr>
            <w:r w:rsidRPr="00B975CB">
              <w:rPr>
                <w:rFonts w:asciiTheme="minorHAnsi" w:eastAsia="Calibri" w:hAnsiTheme="minorHAnsi" w:cstheme="minorHAnsi"/>
                <w:sz w:val="22"/>
                <w:szCs w:val="22"/>
                <w:lang w:val="es-ES"/>
              </w:rPr>
              <w:t>1 bolígrafo por entrevistador</w:t>
            </w:r>
          </w:p>
        </w:tc>
        <w:tc>
          <w:tcPr>
            <w:tcW w:w="2693" w:type="dxa"/>
            <w:vMerge w:val="restart"/>
            <w:tcBorders>
              <w:top w:val="single" w:sz="8" w:space="0" w:color="FFFFFF"/>
              <w:left w:val="single" w:sz="8" w:space="0" w:color="FFFFFF"/>
              <w:bottom w:val="single" w:sz="8" w:space="0" w:color="FFFFFF"/>
              <w:right w:val="single" w:sz="8" w:space="0" w:color="FFFFFF"/>
            </w:tcBorders>
            <w:shd w:val="clear" w:color="auto" w:fill="E2EFD9"/>
          </w:tcPr>
          <w:p w14:paraId="4B29BF41" w14:textId="77777777" w:rsidR="00420326" w:rsidRPr="00B975CB" w:rsidRDefault="00420326" w:rsidP="00B90D81">
            <w:pPr>
              <w:widowControl/>
              <w:jc w:val="left"/>
              <w:rPr>
                <w:rFonts w:asciiTheme="minorHAnsi" w:eastAsia="Calibri" w:hAnsiTheme="minorHAnsi" w:cstheme="minorHAnsi"/>
                <w:sz w:val="22"/>
                <w:szCs w:val="22"/>
                <w:lang w:val="es-ES"/>
              </w:rPr>
            </w:pPr>
            <w:r w:rsidRPr="00B975CB">
              <w:rPr>
                <w:rFonts w:asciiTheme="minorHAnsi" w:eastAsia="Calibri" w:hAnsiTheme="minorHAnsi" w:cstheme="minorHAnsi"/>
                <w:sz w:val="22"/>
                <w:szCs w:val="22"/>
                <w:lang w:val="es-ES"/>
              </w:rPr>
              <w:t>25 minutos aproximadamente por persona.</w:t>
            </w:r>
          </w:p>
          <w:p w14:paraId="1B9AFE5A" w14:textId="77777777" w:rsidR="00420326" w:rsidRPr="00B975CB" w:rsidRDefault="00420326" w:rsidP="00B90D81">
            <w:pPr>
              <w:widowControl/>
              <w:jc w:val="center"/>
              <w:rPr>
                <w:rFonts w:asciiTheme="minorHAnsi" w:eastAsia="Calibri" w:hAnsiTheme="minorHAnsi" w:cstheme="minorHAnsi"/>
                <w:sz w:val="22"/>
                <w:szCs w:val="22"/>
                <w:lang w:val="es-ES"/>
              </w:rPr>
            </w:pPr>
          </w:p>
          <w:p w14:paraId="241C7F17" w14:textId="77777777" w:rsidR="00420326" w:rsidRPr="00B975CB" w:rsidRDefault="00420326" w:rsidP="00B90D81">
            <w:pPr>
              <w:widowControl/>
              <w:jc w:val="center"/>
              <w:rPr>
                <w:rFonts w:asciiTheme="minorHAnsi" w:eastAsia="Calibri" w:hAnsiTheme="minorHAnsi" w:cstheme="minorHAnsi"/>
                <w:sz w:val="22"/>
                <w:szCs w:val="22"/>
                <w:lang w:val="es-ES"/>
              </w:rPr>
            </w:pPr>
          </w:p>
        </w:tc>
        <w:tc>
          <w:tcPr>
            <w:tcW w:w="2977" w:type="dxa"/>
            <w:vMerge w:val="restart"/>
            <w:tcBorders>
              <w:top w:val="single" w:sz="8" w:space="0" w:color="FFFFFF"/>
              <w:left w:val="single" w:sz="8" w:space="0" w:color="FFFFFF"/>
              <w:bottom w:val="single" w:sz="8" w:space="0" w:color="FFFFFF"/>
              <w:right w:val="single" w:sz="8" w:space="0" w:color="FFFFFF"/>
            </w:tcBorders>
            <w:shd w:val="clear" w:color="auto" w:fill="E2EFD9"/>
          </w:tcPr>
          <w:p w14:paraId="74445843" w14:textId="77777777" w:rsidR="00420326" w:rsidRPr="00B975CB" w:rsidRDefault="00420326" w:rsidP="00B90D81">
            <w:pPr>
              <w:widowControl/>
              <w:rPr>
                <w:rFonts w:asciiTheme="minorHAnsi" w:eastAsia="Calibri" w:hAnsiTheme="minorHAnsi" w:cstheme="minorHAnsi"/>
                <w:sz w:val="22"/>
                <w:szCs w:val="22"/>
                <w:lang w:val="es-ES"/>
              </w:rPr>
            </w:pPr>
            <w:r w:rsidRPr="00B975CB">
              <w:rPr>
                <w:rFonts w:asciiTheme="minorHAnsi" w:eastAsia="Calibri" w:hAnsiTheme="minorHAnsi" w:cstheme="minorHAnsi"/>
                <w:sz w:val="22"/>
                <w:szCs w:val="22"/>
                <w:lang w:val="es-ES"/>
              </w:rPr>
              <w:t>Una sala con sillas</w:t>
            </w:r>
          </w:p>
        </w:tc>
      </w:tr>
      <w:tr w:rsidR="00420326" w:rsidRPr="00B975CB" w14:paraId="2AA477A4" w14:textId="77777777" w:rsidTr="00B90D81">
        <w:trPr>
          <w:trHeight w:val="1167"/>
        </w:trPr>
        <w:tc>
          <w:tcPr>
            <w:tcW w:w="1482" w:type="dxa"/>
            <w:tcBorders>
              <w:left w:val="single" w:sz="8" w:space="0" w:color="FFFFFF"/>
              <w:bottom w:val="nil"/>
              <w:right w:val="single" w:sz="24" w:space="0" w:color="FFFFFF"/>
            </w:tcBorders>
            <w:shd w:val="clear" w:color="auto" w:fill="A8D08D"/>
          </w:tcPr>
          <w:p w14:paraId="45CB3297" w14:textId="77777777" w:rsidR="00420326" w:rsidRPr="00B975CB" w:rsidRDefault="00420326" w:rsidP="00B90D81">
            <w:pPr>
              <w:widowControl/>
              <w:rPr>
                <w:rFonts w:asciiTheme="minorHAnsi" w:eastAsia="Calibri" w:hAnsiTheme="minorHAnsi" w:cstheme="minorHAnsi"/>
                <w:b/>
                <w:bCs/>
                <w:sz w:val="22"/>
                <w:szCs w:val="22"/>
                <w:lang w:val="es-ES"/>
              </w:rPr>
            </w:pPr>
            <w:r w:rsidRPr="00B975CB">
              <w:rPr>
                <w:rFonts w:asciiTheme="minorHAnsi" w:eastAsia="Calibri" w:hAnsiTheme="minorHAnsi" w:cstheme="minorHAnsi"/>
                <w:b/>
                <w:bCs/>
                <w:sz w:val="22"/>
                <w:szCs w:val="22"/>
                <w:lang w:val="es-ES"/>
              </w:rPr>
              <w:t>Entrevista por competencias</w:t>
            </w:r>
          </w:p>
          <w:p w14:paraId="1F60999B" w14:textId="77777777" w:rsidR="00420326" w:rsidRPr="00B975CB" w:rsidRDefault="00420326" w:rsidP="00B90D81">
            <w:pPr>
              <w:widowControl/>
              <w:rPr>
                <w:rFonts w:asciiTheme="minorHAnsi" w:eastAsia="Calibri" w:hAnsiTheme="minorHAnsi" w:cstheme="minorHAnsi"/>
                <w:b/>
                <w:bCs/>
                <w:sz w:val="22"/>
                <w:szCs w:val="22"/>
                <w:lang w:val="es-ES"/>
              </w:rPr>
            </w:pPr>
            <w:r w:rsidRPr="00B975CB">
              <w:rPr>
                <w:rFonts w:asciiTheme="minorHAnsi" w:eastAsia="Calibri" w:hAnsiTheme="minorHAnsi" w:cstheme="minorHAnsi"/>
                <w:b/>
                <w:bCs/>
                <w:sz w:val="22"/>
                <w:szCs w:val="22"/>
                <w:lang w:val="es-ES"/>
              </w:rPr>
              <w:t>Test básico</w:t>
            </w:r>
          </w:p>
        </w:tc>
        <w:tc>
          <w:tcPr>
            <w:tcW w:w="2312" w:type="dxa"/>
            <w:shd w:val="clear" w:color="auto" w:fill="E2EFD9"/>
          </w:tcPr>
          <w:p w14:paraId="57F1A57A" w14:textId="77777777" w:rsidR="00420326" w:rsidRPr="00B975CB" w:rsidRDefault="00420326" w:rsidP="00B90D81">
            <w:pPr>
              <w:widowControl/>
              <w:jc w:val="left"/>
              <w:rPr>
                <w:rFonts w:asciiTheme="minorHAnsi" w:eastAsia="Calibri" w:hAnsiTheme="minorHAnsi" w:cstheme="minorHAnsi"/>
                <w:sz w:val="22"/>
                <w:szCs w:val="22"/>
                <w:lang w:val="es-ES"/>
              </w:rPr>
            </w:pPr>
            <w:r w:rsidRPr="00B975CB">
              <w:rPr>
                <w:rFonts w:asciiTheme="minorHAnsi" w:eastAsia="Calibri" w:hAnsiTheme="minorHAnsi" w:cstheme="minorHAnsi"/>
                <w:sz w:val="22"/>
                <w:szCs w:val="22"/>
                <w:lang w:val="es-ES"/>
              </w:rPr>
              <w:t>1 entrevista por persona</w:t>
            </w:r>
          </w:p>
          <w:p w14:paraId="6C660ED0" w14:textId="77777777" w:rsidR="00420326" w:rsidRPr="00B975CB" w:rsidRDefault="00420326" w:rsidP="00B90D81">
            <w:pPr>
              <w:widowControl/>
              <w:jc w:val="left"/>
              <w:rPr>
                <w:rFonts w:asciiTheme="minorHAnsi" w:eastAsia="Calibri" w:hAnsiTheme="minorHAnsi" w:cstheme="minorHAnsi"/>
                <w:sz w:val="22"/>
                <w:szCs w:val="22"/>
                <w:lang w:val="es-ES"/>
              </w:rPr>
            </w:pPr>
            <w:r w:rsidRPr="00B975CB">
              <w:rPr>
                <w:rFonts w:asciiTheme="minorHAnsi" w:eastAsia="Calibri" w:hAnsiTheme="minorHAnsi" w:cstheme="minorHAnsi"/>
                <w:sz w:val="22"/>
                <w:szCs w:val="22"/>
                <w:lang w:val="es-ES"/>
              </w:rPr>
              <w:t>1 bolígrafo por entrevistador</w:t>
            </w:r>
          </w:p>
        </w:tc>
        <w:tc>
          <w:tcPr>
            <w:tcW w:w="2693" w:type="dxa"/>
            <w:vMerge/>
            <w:shd w:val="clear" w:color="auto" w:fill="E2EFD9"/>
          </w:tcPr>
          <w:p w14:paraId="22532512" w14:textId="77777777" w:rsidR="00420326" w:rsidRPr="00B975CB" w:rsidRDefault="00420326" w:rsidP="00B90D81">
            <w:pPr>
              <w:widowControl/>
              <w:jc w:val="center"/>
              <w:rPr>
                <w:rFonts w:asciiTheme="minorHAnsi" w:eastAsia="Calibri" w:hAnsiTheme="minorHAnsi" w:cstheme="minorHAnsi"/>
                <w:sz w:val="22"/>
                <w:szCs w:val="22"/>
                <w:lang w:val="es-ES"/>
              </w:rPr>
            </w:pPr>
          </w:p>
        </w:tc>
        <w:tc>
          <w:tcPr>
            <w:tcW w:w="2977" w:type="dxa"/>
            <w:vMerge/>
            <w:shd w:val="clear" w:color="auto" w:fill="E2EFD9"/>
          </w:tcPr>
          <w:p w14:paraId="6AC1DF68" w14:textId="77777777" w:rsidR="00420326" w:rsidRPr="00B975CB" w:rsidRDefault="00420326" w:rsidP="00B90D81">
            <w:pPr>
              <w:widowControl/>
              <w:jc w:val="center"/>
              <w:rPr>
                <w:rFonts w:asciiTheme="minorHAnsi" w:eastAsia="Calibri" w:hAnsiTheme="minorHAnsi" w:cstheme="minorHAnsi"/>
                <w:sz w:val="22"/>
                <w:szCs w:val="22"/>
                <w:lang w:val="es-ES"/>
              </w:rPr>
            </w:pPr>
          </w:p>
        </w:tc>
      </w:tr>
      <w:tr w:rsidR="00420326" w:rsidRPr="00B975CB" w14:paraId="2880906D" w14:textId="77777777" w:rsidTr="00B90D81">
        <w:trPr>
          <w:trHeight w:val="2066"/>
        </w:trPr>
        <w:tc>
          <w:tcPr>
            <w:tcW w:w="1482" w:type="dxa"/>
            <w:tcBorders>
              <w:top w:val="single" w:sz="8" w:space="0" w:color="FFFFFF"/>
              <w:left w:val="single" w:sz="8" w:space="0" w:color="FFFFFF"/>
              <w:bottom w:val="nil"/>
              <w:right w:val="single" w:sz="24" w:space="0" w:color="FFFFFF"/>
            </w:tcBorders>
            <w:shd w:val="clear" w:color="auto" w:fill="A8D08D"/>
          </w:tcPr>
          <w:p w14:paraId="028EA6C6" w14:textId="77777777" w:rsidR="00420326" w:rsidRPr="00B975CB" w:rsidRDefault="00420326" w:rsidP="00B90D81">
            <w:pPr>
              <w:widowControl/>
              <w:rPr>
                <w:rFonts w:asciiTheme="minorHAnsi" w:eastAsia="Calibri" w:hAnsiTheme="minorHAnsi" w:cstheme="minorHAnsi"/>
                <w:b/>
                <w:bCs/>
                <w:sz w:val="22"/>
                <w:szCs w:val="22"/>
                <w:lang w:val="es-ES"/>
              </w:rPr>
            </w:pPr>
            <w:r w:rsidRPr="00B975CB">
              <w:rPr>
                <w:rFonts w:asciiTheme="minorHAnsi" w:eastAsia="Calibri" w:hAnsiTheme="minorHAnsi" w:cstheme="minorHAnsi"/>
                <w:b/>
                <w:bCs/>
                <w:sz w:val="22"/>
                <w:szCs w:val="22"/>
                <w:lang w:val="es-ES"/>
              </w:rPr>
              <w:t>Cuestionario de auto percepción</w:t>
            </w:r>
          </w:p>
        </w:tc>
        <w:tc>
          <w:tcPr>
            <w:tcW w:w="2312" w:type="dxa"/>
            <w:tcBorders>
              <w:top w:val="single" w:sz="8" w:space="0" w:color="FFFFFF"/>
              <w:left w:val="single" w:sz="8" w:space="0" w:color="FFFFFF"/>
              <w:bottom w:val="single" w:sz="8" w:space="0" w:color="FFFFFF"/>
              <w:right w:val="single" w:sz="8" w:space="0" w:color="FFFFFF"/>
            </w:tcBorders>
            <w:shd w:val="clear" w:color="auto" w:fill="E2EFD9"/>
          </w:tcPr>
          <w:p w14:paraId="35A0A564" w14:textId="77777777" w:rsidR="00420326" w:rsidRPr="00B975CB" w:rsidRDefault="00420326" w:rsidP="00B90D81">
            <w:pPr>
              <w:widowControl/>
              <w:jc w:val="left"/>
              <w:rPr>
                <w:rFonts w:asciiTheme="minorHAnsi" w:eastAsia="Calibri" w:hAnsiTheme="minorHAnsi" w:cstheme="minorHAnsi"/>
                <w:sz w:val="22"/>
                <w:szCs w:val="22"/>
                <w:lang w:val="es-ES"/>
              </w:rPr>
            </w:pPr>
            <w:r>
              <w:rPr>
                <w:rFonts w:asciiTheme="minorHAnsi" w:eastAsia="Calibri" w:hAnsiTheme="minorHAnsi" w:cstheme="minorHAnsi"/>
                <w:sz w:val="22"/>
                <w:szCs w:val="22"/>
                <w:lang w:val="es-ES"/>
              </w:rPr>
              <w:t xml:space="preserve"> </w:t>
            </w:r>
            <w:r w:rsidRPr="00B975CB">
              <w:rPr>
                <w:rFonts w:asciiTheme="minorHAnsi" w:eastAsia="Calibri" w:hAnsiTheme="minorHAnsi" w:cstheme="minorHAnsi"/>
                <w:sz w:val="22"/>
                <w:szCs w:val="22"/>
                <w:lang w:val="es-ES"/>
              </w:rPr>
              <w:t>1 cuestionario y</w:t>
            </w:r>
          </w:p>
          <w:p w14:paraId="6EF5AE4A" w14:textId="77777777" w:rsidR="00420326" w:rsidRPr="00B975CB" w:rsidRDefault="00420326" w:rsidP="00B90D81">
            <w:pPr>
              <w:widowControl/>
              <w:jc w:val="left"/>
              <w:rPr>
                <w:rFonts w:asciiTheme="minorHAnsi" w:eastAsia="Calibri" w:hAnsiTheme="minorHAnsi" w:cstheme="minorHAnsi"/>
                <w:sz w:val="22"/>
                <w:szCs w:val="22"/>
                <w:lang w:val="es-ES"/>
              </w:rPr>
            </w:pPr>
            <w:r w:rsidRPr="00B975CB">
              <w:rPr>
                <w:rFonts w:asciiTheme="minorHAnsi" w:eastAsia="Calibri" w:hAnsiTheme="minorHAnsi" w:cstheme="minorHAnsi"/>
                <w:sz w:val="22"/>
                <w:szCs w:val="22"/>
                <w:lang w:val="es-ES"/>
              </w:rPr>
              <w:t>1 bolígrafo o lápiz por persona</w:t>
            </w:r>
          </w:p>
        </w:tc>
        <w:tc>
          <w:tcPr>
            <w:tcW w:w="2693" w:type="dxa"/>
            <w:tcBorders>
              <w:top w:val="single" w:sz="8" w:space="0" w:color="FFFFFF"/>
              <w:left w:val="single" w:sz="8" w:space="0" w:color="FFFFFF"/>
              <w:bottom w:val="single" w:sz="8" w:space="0" w:color="FFFFFF"/>
              <w:right w:val="single" w:sz="8" w:space="0" w:color="FFFFFF"/>
            </w:tcBorders>
            <w:shd w:val="clear" w:color="auto" w:fill="E2EFD9"/>
          </w:tcPr>
          <w:p w14:paraId="622C503B" w14:textId="77777777" w:rsidR="00420326" w:rsidRPr="00B975CB" w:rsidRDefault="00420326" w:rsidP="00B90D81">
            <w:pPr>
              <w:widowControl/>
              <w:jc w:val="left"/>
              <w:rPr>
                <w:rFonts w:asciiTheme="minorHAnsi" w:eastAsia="Calibri" w:hAnsiTheme="minorHAnsi" w:cstheme="minorHAnsi"/>
                <w:sz w:val="22"/>
                <w:szCs w:val="22"/>
                <w:lang w:val="es-ES"/>
              </w:rPr>
            </w:pPr>
            <w:r w:rsidRPr="00B975CB">
              <w:rPr>
                <w:rFonts w:asciiTheme="minorHAnsi" w:eastAsia="Calibri" w:hAnsiTheme="minorHAnsi" w:cstheme="minorHAnsi"/>
                <w:sz w:val="22"/>
                <w:szCs w:val="22"/>
                <w:lang w:val="es-ES"/>
              </w:rPr>
              <w:t>Tiempo variable. Las personas van completando individualmente en el tiempo de espera entre las entrevistas y la actividad grupal.</w:t>
            </w:r>
          </w:p>
        </w:tc>
        <w:tc>
          <w:tcPr>
            <w:tcW w:w="2977" w:type="dxa"/>
            <w:tcBorders>
              <w:top w:val="single" w:sz="8" w:space="0" w:color="FFFFFF"/>
              <w:left w:val="single" w:sz="8" w:space="0" w:color="FFFFFF"/>
              <w:bottom w:val="single" w:sz="8" w:space="0" w:color="FFFFFF"/>
              <w:right w:val="single" w:sz="8" w:space="0" w:color="FFFFFF"/>
            </w:tcBorders>
            <w:shd w:val="clear" w:color="auto" w:fill="E2EFD9"/>
          </w:tcPr>
          <w:p w14:paraId="590ED14E" w14:textId="77777777" w:rsidR="00420326" w:rsidRPr="00B975CB" w:rsidRDefault="00420326" w:rsidP="00B90D81">
            <w:pPr>
              <w:widowControl/>
              <w:jc w:val="left"/>
              <w:rPr>
                <w:rFonts w:asciiTheme="minorHAnsi" w:eastAsia="Calibri" w:hAnsiTheme="minorHAnsi" w:cstheme="minorHAnsi"/>
                <w:sz w:val="22"/>
                <w:szCs w:val="22"/>
                <w:lang w:val="es-ES"/>
              </w:rPr>
            </w:pPr>
            <w:r w:rsidRPr="00B975CB">
              <w:rPr>
                <w:rFonts w:asciiTheme="minorHAnsi" w:eastAsia="Calibri" w:hAnsiTheme="minorHAnsi" w:cstheme="minorHAnsi"/>
                <w:sz w:val="22"/>
                <w:szCs w:val="22"/>
                <w:lang w:val="es-ES"/>
              </w:rPr>
              <w:t>Sala con mesas y sillas con apoyo para escritura</w:t>
            </w:r>
          </w:p>
        </w:tc>
      </w:tr>
      <w:tr w:rsidR="00420326" w:rsidRPr="00B975CB" w14:paraId="3C2B9995" w14:textId="77777777" w:rsidTr="00B90D81">
        <w:tc>
          <w:tcPr>
            <w:tcW w:w="1482" w:type="dxa"/>
            <w:tcBorders>
              <w:top w:val="single" w:sz="8" w:space="0" w:color="FFFFFF"/>
              <w:left w:val="single" w:sz="8" w:space="0" w:color="FFFFFF"/>
              <w:bottom w:val="nil"/>
              <w:right w:val="single" w:sz="24" w:space="0" w:color="FFFFFF"/>
            </w:tcBorders>
            <w:shd w:val="clear" w:color="auto" w:fill="A8D08D"/>
          </w:tcPr>
          <w:p w14:paraId="67317F6F" w14:textId="77777777" w:rsidR="00420326" w:rsidRPr="00B975CB" w:rsidRDefault="00420326" w:rsidP="00B90D81">
            <w:pPr>
              <w:widowControl/>
              <w:jc w:val="left"/>
              <w:rPr>
                <w:rFonts w:asciiTheme="minorHAnsi" w:eastAsia="Calibri" w:hAnsiTheme="minorHAnsi" w:cstheme="minorHAnsi"/>
                <w:b/>
                <w:bCs/>
                <w:sz w:val="22"/>
                <w:szCs w:val="22"/>
                <w:lang w:val="es-ES"/>
              </w:rPr>
            </w:pPr>
            <w:r w:rsidRPr="00B975CB">
              <w:rPr>
                <w:rFonts w:asciiTheme="minorHAnsi" w:eastAsia="Calibri" w:hAnsiTheme="minorHAnsi" w:cstheme="minorHAnsi"/>
                <w:b/>
                <w:bCs/>
                <w:sz w:val="22"/>
                <w:szCs w:val="22"/>
                <w:lang w:val="es-ES"/>
              </w:rPr>
              <w:t>Dinámica grupal</w:t>
            </w:r>
          </w:p>
        </w:tc>
        <w:tc>
          <w:tcPr>
            <w:tcW w:w="2312" w:type="dxa"/>
            <w:tcBorders>
              <w:top w:val="single" w:sz="8" w:space="0" w:color="FFFFFF"/>
              <w:left w:val="single" w:sz="8" w:space="0" w:color="FFFFFF"/>
              <w:bottom w:val="single" w:sz="8" w:space="0" w:color="FFFFFF"/>
              <w:right w:val="single" w:sz="8" w:space="0" w:color="FFFFFF"/>
            </w:tcBorders>
            <w:shd w:val="clear" w:color="auto" w:fill="E2EFD9"/>
          </w:tcPr>
          <w:p w14:paraId="70F2BD5B" w14:textId="77777777" w:rsidR="00420326" w:rsidRPr="00B975CB" w:rsidRDefault="00420326" w:rsidP="00B90D81">
            <w:pPr>
              <w:widowControl/>
              <w:rPr>
                <w:rFonts w:asciiTheme="minorHAnsi" w:eastAsia="Calibri" w:hAnsiTheme="minorHAnsi" w:cstheme="minorHAnsi"/>
                <w:sz w:val="22"/>
                <w:szCs w:val="22"/>
                <w:lang w:val="es-ES"/>
              </w:rPr>
            </w:pPr>
            <w:r w:rsidRPr="00B975CB">
              <w:rPr>
                <w:rFonts w:asciiTheme="minorHAnsi" w:eastAsia="Calibri" w:hAnsiTheme="minorHAnsi" w:cstheme="minorHAnsi"/>
                <w:sz w:val="22"/>
                <w:szCs w:val="22"/>
                <w:lang w:val="es-ES"/>
              </w:rPr>
              <w:t>1 cinta adhesiva y pliegue de papel periódico por grupo</w:t>
            </w:r>
          </w:p>
        </w:tc>
        <w:tc>
          <w:tcPr>
            <w:tcW w:w="2693" w:type="dxa"/>
            <w:tcBorders>
              <w:top w:val="single" w:sz="8" w:space="0" w:color="FFFFFF"/>
              <w:left w:val="single" w:sz="8" w:space="0" w:color="FFFFFF"/>
              <w:bottom w:val="single" w:sz="8" w:space="0" w:color="FFFFFF"/>
              <w:right w:val="single" w:sz="8" w:space="0" w:color="FFFFFF"/>
            </w:tcBorders>
            <w:shd w:val="clear" w:color="auto" w:fill="E2EFD9"/>
          </w:tcPr>
          <w:p w14:paraId="2B574BD0" w14:textId="77777777" w:rsidR="00420326" w:rsidRPr="00B975CB" w:rsidRDefault="00420326" w:rsidP="00B90D81">
            <w:pPr>
              <w:widowControl/>
              <w:jc w:val="left"/>
              <w:rPr>
                <w:rFonts w:asciiTheme="minorHAnsi" w:eastAsia="Calibri" w:hAnsiTheme="minorHAnsi" w:cstheme="minorHAnsi"/>
                <w:sz w:val="22"/>
                <w:szCs w:val="22"/>
                <w:lang w:val="es-ES"/>
              </w:rPr>
            </w:pPr>
            <w:r w:rsidRPr="00B975CB">
              <w:rPr>
                <w:rFonts w:asciiTheme="minorHAnsi" w:eastAsia="Calibri" w:hAnsiTheme="minorHAnsi" w:cstheme="minorHAnsi"/>
                <w:sz w:val="22"/>
                <w:szCs w:val="22"/>
                <w:lang w:val="es-ES"/>
              </w:rPr>
              <w:t>15 minutos, a todos en simultáneo.</w:t>
            </w:r>
          </w:p>
        </w:tc>
        <w:tc>
          <w:tcPr>
            <w:tcW w:w="2977" w:type="dxa"/>
            <w:tcBorders>
              <w:top w:val="single" w:sz="8" w:space="0" w:color="FFFFFF"/>
              <w:left w:val="single" w:sz="8" w:space="0" w:color="FFFFFF"/>
              <w:bottom w:val="single" w:sz="8" w:space="0" w:color="FFFFFF"/>
              <w:right w:val="single" w:sz="8" w:space="0" w:color="FFFFFF"/>
            </w:tcBorders>
            <w:shd w:val="clear" w:color="auto" w:fill="E2EFD9"/>
          </w:tcPr>
          <w:p w14:paraId="4F0438DD" w14:textId="77777777" w:rsidR="00420326" w:rsidRPr="00B975CB" w:rsidRDefault="00420326" w:rsidP="00B90D81">
            <w:pPr>
              <w:widowControl/>
              <w:jc w:val="left"/>
              <w:rPr>
                <w:rFonts w:asciiTheme="minorHAnsi" w:eastAsia="Calibri" w:hAnsiTheme="minorHAnsi" w:cstheme="minorHAnsi"/>
                <w:sz w:val="22"/>
                <w:szCs w:val="22"/>
                <w:lang w:val="es-ES"/>
              </w:rPr>
            </w:pPr>
            <w:r w:rsidRPr="00B975CB">
              <w:rPr>
                <w:rFonts w:asciiTheme="minorHAnsi" w:eastAsia="Calibri" w:hAnsiTheme="minorHAnsi" w:cstheme="minorHAnsi"/>
                <w:sz w:val="22"/>
                <w:szCs w:val="22"/>
                <w:lang w:val="es-ES"/>
              </w:rPr>
              <w:t>Espacio físico libre de muebles de 3x3m aproximadamente.</w:t>
            </w:r>
          </w:p>
          <w:p w14:paraId="70064901" w14:textId="77777777" w:rsidR="00420326" w:rsidRPr="00B975CB" w:rsidRDefault="00420326" w:rsidP="00B90D81">
            <w:pPr>
              <w:widowControl/>
              <w:jc w:val="center"/>
              <w:rPr>
                <w:rFonts w:asciiTheme="minorHAnsi" w:eastAsia="Calibri" w:hAnsiTheme="minorHAnsi" w:cstheme="minorHAnsi"/>
                <w:sz w:val="22"/>
                <w:szCs w:val="22"/>
                <w:lang w:val="es-ES"/>
              </w:rPr>
            </w:pPr>
          </w:p>
        </w:tc>
      </w:tr>
      <w:tr w:rsidR="00420326" w:rsidRPr="00B975CB" w14:paraId="460D36C3" w14:textId="77777777" w:rsidTr="00B90D81">
        <w:tc>
          <w:tcPr>
            <w:tcW w:w="1482" w:type="dxa"/>
            <w:tcBorders>
              <w:left w:val="single" w:sz="8" w:space="0" w:color="FFFFFF"/>
              <w:right w:val="single" w:sz="24" w:space="0" w:color="FFFFFF"/>
            </w:tcBorders>
            <w:shd w:val="clear" w:color="auto" w:fill="A8D08D"/>
          </w:tcPr>
          <w:p w14:paraId="6FAFCA75" w14:textId="77777777" w:rsidR="00420326" w:rsidRPr="00B975CB" w:rsidRDefault="00420326" w:rsidP="00B90D81">
            <w:pPr>
              <w:widowControl/>
              <w:jc w:val="center"/>
              <w:rPr>
                <w:rFonts w:asciiTheme="minorHAnsi" w:eastAsia="Calibri" w:hAnsiTheme="minorHAnsi" w:cstheme="minorHAnsi"/>
                <w:b/>
                <w:bCs/>
                <w:sz w:val="22"/>
                <w:szCs w:val="22"/>
                <w:lang w:val="es-ES"/>
              </w:rPr>
            </w:pPr>
          </w:p>
          <w:p w14:paraId="45F6E8D5" w14:textId="77777777" w:rsidR="00420326" w:rsidRPr="00B975CB" w:rsidRDefault="00420326" w:rsidP="00B90D81">
            <w:pPr>
              <w:widowControl/>
              <w:jc w:val="left"/>
              <w:rPr>
                <w:rFonts w:asciiTheme="minorHAnsi" w:eastAsia="Calibri" w:hAnsiTheme="minorHAnsi" w:cstheme="minorHAnsi"/>
                <w:b/>
                <w:bCs/>
                <w:sz w:val="22"/>
                <w:szCs w:val="22"/>
                <w:lang w:val="es-ES"/>
              </w:rPr>
            </w:pPr>
            <w:r w:rsidRPr="00B975CB">
              <w:rPr>
                <w:rFonts w:asciiTheme="minorHAnsi" w:eastAsia="Calibri" w:hAnsiTheme="minorHAnsi" w:cstheme="minorHAnsi"/>
                <w:b/>
                <w:bCs/>
                <w:sz w:val="22"/>
                <w:szCs w:val="22"/>
                <w:lang w:val="es-ES"/>
              </w:rPr>
              <w:t>Devolución</w:t>
            </w:r>
          </w:p>
          <w:p w14:paraId="2C4F16CF" w14:textId="77777777" w:rsidR="00420326" w:rsidRPr="00B975CB" w:rsidRDefault="00420326" w:rsidP="00B90D81">
            <w:pPr>
              <w:widowControl/>
              <w:jc w:val="center"/>
              <w:rPr>
                <w:rFonts w:asciiTheme="minorHAnsi" w:eastAsia="Calibri" w:hAnsiTheme="minorHAnsi" w:cstheme="minorHAnsi"/>
                <w:b/>
                <w:bCs/>
                <w:sz w:val="22"/>
                <w:szCs w:val="22"/>
                <w:lang w:val="es-ES"/>
              </w:rPr>
            </w:pPr>
          </w:p>
        </w:tc>
        <w:tc>
          <w:tcPr>
            <w:tcW w:w="2312" w:type="dxa"/>
            <w:shd w:val="clear" w:color="auto" w:fill="E2EFD9"/>
          </w:tcPr>
          <w:p w14:paraId="712ADE76" w14:textId="77777777" w:rsidR="00420326" w:rsidRPr="00B975CB" w:rsidRDefault="00420326" w:rsidP="00B90D81">
            <w:pPr>
              <w:widowControl/>
              <w:jc w:val="left"/>
              <w:rPr>
                <w:rFonts w:asciiTheme="minorHAnsi" w:eastAsia="Calibri" w:hAnsiTheme="minorHAnsi" w:cstheme="minorHAnsi"/>
                <w:sz w:val="22"/>
                <w:szCs w:val="22"/>
                <w:lang w:val="es-ES"/>
              </w:rPr>
            </w:pPr>
            <w:r w:rsidRPr="00B975CB">
              <w:rPr>
                <w:rFonts w:asciiTheme="minorHAnsi" w:eastAsia="Calibri" w:hAnsiTheme="minorHAnsi" w:cstheme="minorHAnsi"/>
                <w:sz w:val="22"/>
                <w:szCs w:val="22"/>
                <w:lang w:val="es-ES"/>
              </w:rPr>
              <w:t>Equipo informático para registro de la información</w:t>
            </w:r>
          </w:p>
        </w:tc>
        <w:tc>
          <w:tcPr>
            <w:tcW w:w="2693" w:type="dxa"/>
            <w:shd w:val="clear" w:color="auto" w:fill="E2EFD9"/>
          </w:tcPr>
          <w:p w14:paraId="14A537DA" w14:textId="77777777" w:rsidR="00420326" w:rsidRPr="00B975CB" w:rsidRDefault="00420326" w:rsidP="00B90D81">
            <w:pPr>
              <w:widowControl/>
              <w:jc w:val="left"/>
              <w:rPr>
                <w:rFonts w:asciiTheme="minorHAnsi" w:eastAsia="Calibri" w:hAnsiTheme="minorHAnsi" w:cstheme="minorHAnsi"/>
                <w:sz w:val="22"/>
                <w:szCs w:val="22"/>
                <w:lang w:val="es-ES"/>
              </w:rPr>
            </w:pPr>
          </w:p>
          <w:p w14:paraId="215C57BA" w14:textId="77777777" w:rsidR="00420326" w:rsidRPr="00B975CB" w:rsidRDefault="00420326" w:rsidP="00B90D81">
            <w:pPr>
              <w:widowControl/>
              <w:rPr>
                <w:rFonts w:asciiTheme="minorHAnsi" w:eastAsia="Calibri" w:hAnsiTheme="minorHAnsi" w:cstheme="minorHAnsi"/>
                <w:sz w:val="22"/>
                <w:szCs w:val="22"/>
                <w:lang w:val="es-ES"/>
              </w:rPr>
            </w:pPr>
            <w:r w:rsidRPr="00B975CB">
              <w:rPr>
                <w:rFonts w:asciiTheme="minorHAnsi" w:eastAsia="Calibri" w:hAnsiTheme="minorHAnsi" w:cstheme="minorHAnsi"/>
                <w:sz w:val="22"/>
                <w:szCs w:val="22"/>
                <w:lang w:val="es-ES"/>
              </w:rPr>
              <w:t>10 minutos por persona</w:t>
            </w:r>
          </w:p>
        </w:tc>
        <w:tc>
          <w:tcPr>
            <w:tcW w:w="2977" w:type="dxa"/>
            <w:shd w:val="clear" w:color="auto" w:fill="E2EFD9"/>
          </w:tcPr>
          <w:p w14:paraId="6E9E3084" w14:textId="77777777" w:rsidR="00420326" w:rsidRPr="00B975CB" w:rsidRDefault="00420326" w:rsidP="00B90D81">
            <w:pPr>
              <w:widowControl/>
              <w:jc w:val="center"/>
              <w:rPr>
                <w:rFonts w:asciiTheme="minorHAnsi" w:eastAsia="Calibri" w:hAnsiTheme="minorHAnsi" w:cstheme="minorHAnsi"/>
                <w:sz w:val="22"/>
                <w:szCs w:val="22"/>
                <w:lang w:val="es-ES"/>
              </w:rPr>
            </w:pPr>
          </w:p>
          <w:p w14:paraId="45B82FC3" w14:textId="77777777" w:rsidR="00420326" w:rsidRPr="00B975CB" w:rsidRDefault="00420326" w:rsidP="00B90D81">
            <w:pPr>
              <w:widowControl/>
              <w:jc w:val="left"/>
              <w:rPr>
                <w:rFonts w:asciiTheme="minorHAnsi" w:eastAsia="Calibri" w:hAnsiTheme="minorHAnsi" w:cstheme="minorHAnsi"/>
                <w:sz w:val="22"/>
                <w:szCs w:val="22"/>
                <w:lang w:val="es-ES"/>
              </w:rPr>
            </w:pPr>
            <w:r w:rsidRPr="00B975CB">
              <w:rPr>
                <w:rFonts w:asciiTheme="minorHAnsi" w:eastAsia="Calibri" w:hAnsiTheme="minorHAnsi" w:cstheme="minorHAnsi"/>
                <w:sz w:val="22"/>
                <w:szCs w:val="22"/>
                <w:lang w:val="es-ES"/>
              </w:rPr>
              <w:t>Una sala con mesas y sillas</w:t>
            </w:r>
          </w:p>
        </w:tc>
      </w:tr>
    </w:tbl>
    <w:p w14:paraId="03FAB867" w14:textId="77777777" w:rsidR="00420326" w:rsidRPr="00B975CB" w:rsidRDefault="00420326" w:rsidP="00DD63DD">
      <w:pPr>
        <w:pStyle w:val="Prrafodelista"/>
        <w:widowControl/>
        <w:numPr>
          <w:ilvl w:val="0"/>
          <w:numId w:val="3"/>
        </w:numPr>
        <w:adjustRightInd/>
        <w:spacing w:after="160" w:line="259" w:lineRule="auto"/>
        <w:ind w:left="360" w:right="-4"/>
        <w:textAlignment w:val="auto"/>
        <w:rPr>
          <w:rFonts w:asciiTheme="minorHAnsi" w:hAnsiTheme="minorHAnsi" w:cstheme="minorHAnsi"/>
          <w:b/>
          <w:bCs/>
          <w:sz w:val="22"/>
          <w:szCs w:val="22"/>
          <w:lang w:val="es-ES" w:eastAsia="en-US"/>
        </w:rPr>
      </w:pPr>
      <w:r w:rsidRPr="00B975CB">
        <w:rPr>
          <w:rFonts w:asciiTheme="minorHAnsi" w:hAnsiTheme="minorHAnsi" w:cstheme="minorHAnsi"/>
          <w:b/>
          <w:bCs/>
          <w:sz w:val="22"/>
          <w:szCs w:val="22"/>
          <w:lang w:val="es-ES" w:eastAsia="en-US"/>
        </w:rPr>
        <w:t>Descripción del perfil establecido en seis categorías.</w:t>
      </w:r>
    </w:p>
    <w:p w14:paraId="4480E790" w14:textId="77777777" w:rsidR="00420326" w:rsidRPr="00B975CB" w:rsidRDefault="00420326" w:rsidP="00420326">
      <w:pPr>
        <w:widowControl/>
        <w:spacing w:line="276" w:lineRule="auto"/>
        <w:ind w:left="360"/>
        <w:rPr>
          <w:rFonts w:asciiTheme="minorHAnsi" w:eastAsia="Calibri" w:hAnsiTheme="minorHAnsi" w:cstheme="minorHAnsi"/>
          <w:sz w:val="22"/>
          <w:szCs w:val="22"/>
          <w:lang w:val="es-ES"/>
        </w:rPr>
      </w:pPr>
      <w:r w:rsidRPr="00B975CB">
        <w:rPr>
          <w:rFonts w:asciiTheme="minorHAnsi" w:eastAsia="Calibri" w:hAnsiTheme="minorHAnsi" w:cstheme="minorHAnsi"/>
          <w:b/>
          <w:bCs/>
          <w:sz w:val="22"/>
          <w:szCs w:val="22"/>
          <w:lang w:val="es-ES"/>
        </w:rPr>
        <w:t>No cualificados:</w:t>
      </w:r>
      <w:r w:rsidRPr="00B975CB">
        <w:rPr>
          <w:rFonts w:asciiTheme="minorHAnsi" w:eastAsia="Calibri" w:hAnsiTheme="minorHAnsi" w:cstheme="minorHAnsi"/>
          <w:sz w:val="22"/>
          <w:szCs w:val="22"/>
          <w:lang w:val="es-ES"/>
        </w:rPr>
        <w:t xml:space="preserve"> Profesionales cuya labor se limita a seguir instrucciones; sin autonomía de criterio para orientar la propia actuación.</w:t>
      </w:r>
    </w:p>
    <w:p w14:paraId="2040563B" w14:textId="77777777" w:rsidR="00420326" w:rsidRPr="00B975CB" w:rsidRDefault="00420326" w:rsidP="00420326">
      <w:pPr>
        <w:widowControl/>
        <w:spacing w:line="276" w:lineRule="auto"/>
        <w:ind w:left="360"/>
        <w:rPr>
          <w:rFonts w:asciiTheme="minorHAnsi" w:eastAsia="Calibri" w:hAnsiTheme="minorHAnsi" w:cstheme="minorHAnsi"/>
          <w:sz w:val="22"/>
          <w:szCs w:val="22"/>
          <w:lang w:val="es-ES"/>
        </w:rPr>
      </w:pPr>
      <w:r w:rsidRPr="00B975CB">
        <w:rPr>
          <w:rFonts w:asciiTheme="minorHAnsi" w:eastAsia="Calibri" w:hAnsiTheme="minorHAnsi" w:cstheme="minorHAnsi"/>
          <w:b/>
          <w:bCs/>
          <w:sz w:val="22"/>
          <w:szCs w:val="22"/>
          <w:lang w:val="es-ES"/>
        </w:rPr>
        <w:t>Mandos inferiores:</w:t>
      </w:r>
      <w:r w:rsidRPr="00B975CB">
        <w:rPr>
          <w:rFonts w:asciiTheme="minorHAnsi" w:eastAsia="Calibri" w:hAnsiTheme="minorHAnsi" w:cstheme="minorHAnsi"/>
          <w:sz w:val="22"/>
          <w:szCs w:val="22"/>
          <w:lang w:val="es-ES"/>
        </w:rPr>
        <w:t xml:space="preserve"> Profesionales que siguen procedimientos sencillos con autonomía, aunque podrán tener dificultad para establecerse o utilizar contingencias si ocurren desviaciones en el trabajo cotidiano.</w:t>
      </w:r>
    </w:p>
    <w:p w14:paraId="5F38E3E2" w14:textId="77777777" w:rsidR="00420326" w:rsidRPr="00B975CB" w:rsidRDefault="00420326" w:rsidP="00420326">
      <w:pPr>
        <w:widowControl/>
        <w:spacing w:line="276" w:lineRule="auto"/>
        <w:ind w:left="360"/>
        <w:rPr>
          <w:rFonts w:asciiTheme="minorHAnsi" w:eastAsia="Calibri" w:hAnsiTheme="minorHAnsi" w:cstheme="minorHAnsi"/>
          <w:sz w:val="22"/>
          <w:szCs w:val="22"/>
          <w:lang w:val="es-ES"/>
        </w:rPr>
      </w:pPr>
      <w:r w:rsidRPr="00B975CB">
        <w:rPr>
          <w:rFonts w:asciiTheme="minorHAnsi" w:eastAsia="Calibri" w:hAnsiTheme="minorHAnsi" w:cstheme="minorHAnsi"/>
          <w:b/>
          <w:bCs/>
          <w:sz w:val="22"/>
          <w:szCs w:val="22"/>
          <w:lang w:val="es-ES"/>
        </w:rPr>
        <w:t>Mandos medios</w:t>
      </w:r>
      <w:r w:rsidRPr="00B975CB">
        <w:rPr>
          <w:rFonts w:asciiTheme="minorHAnsi" w:eastAsia="Calibri" w:hAnsiTheme="minorHAnsi" w:cstheme="minorHAnsi"/>
          <w:sz w:val="22"/>
          <w:szCs w:val="22"/>
          <w:lang w:val="es-ES"/>
        </w:rPr>
        <w:t xml:space="preserve"> –Profesionales de oficina con trabajo rutinario, puede utilizar equipos rutinarios. Si se les da el tiempo suficiente pueden aprender y desempeñar trabajos más complejos y de rutina.</w:t>
      </w:r>
    </w:p>
    <w:p w14:paraId="248B35C3" w14:textId="77777777" w:rsidR="00420326" w:rsidRPr="00B975CB" w:rsidRDefault="00420326" w:rsidP="00420326">
      <w:pPr>
        <w:widowControl/>
        <w:spacing w:line="276" w:lineRule="auto"/>
        <w:ind w:left="360"/>
        <w:rPr>
          <w:rFonts w:asciiTheme="minorHAnsi" w:eastAsia="Calibri" w:hAnsiTheme="minorHAnsi" w:cstheme="minorHAnsi"/>
          <w:sz w:val="22"/>
          <w:szCs w:val="22"/>
          <w:lang w:val="es-ES"/>
        </w:rPr>
      </w:pPr>
      <w:r w:rsidRPr="00B975CB">
        <w:rPr>
          <w:rFonts w:asciiTheme="minorHAnsi" w:eastAsia="Calibri" w:hAnsiTheme="minorHAnsi" w:cstheme="minorHAnsi"/>
          <w:b/>
          <w:bCs/>
          <w:sz w:val="22"/>
          <w:szCs w:val="22"/>
          <w:lang w:val="es-ES"/>
        </w:rPr>
        <w:t>Especialistas:</w:t>
      </w:r>
      <w:r w:rsidRPr="00B975CB">
        <w:rPr>
          <w:rFonts w:asciiTheme="minorHAnsi" w:eastAsia="Calibri" w:hAnsiTheme="minorHAnsi" w:cstheme="minorHAnsi"/>
          <w:sz w:val="22"/>
          <w:szCs w:val="22"/>
          <w:lang w:val="es-ES"/>
        </w:rPr>
        <w:t xml:space="preserve"> Profesionales que ejecutan los programas de trabajo y decisiones con conocimientos específicos sobre cómo actuar en situaciones normales de trabajo.</w:t>
      </w:r>
    </w:p>
    <w:p w14:paraId="0B9A3975" w14:textId="77777777" w:rsidR="00420326" w:rsidRPr="00B975CB" w:rsidRDefault="00420326" w:rsidP="00420326">
      <w:pPr>
        <w:widowControl/>
        <w:spacing w:line="276" w:lineRule="auto"/>
        <w:ind w:left="360"/>
        <w:rPr>
          <w:rFonts w:asciiTheme="minorHAnsi" w:eastAsia="Calibri" w:hAnsiTheme="minorHAnsi" w:cstheme="minorHAnsi"/>
          <w:sz w:val="22"/>
          <w:szCs w:val="22"/>
          <w:lang w:val="es-ES"/>
        </w:rPr>
      </w:pPr>
      <w:r w:rsidRPr="00B975CB">
        <w:rPr>
          <w:rFonts w:asciiTheme="minorHAnsi" w:eastAsia="Calibri" w:hAnsiTheme="minorHAnsi" w:cstheme="minorHAnsi"/>
          <w:b/>
          <w:bCs/>
          <w:sz w:val="22"/>
          <w:szCs w:val="22"/>
          <w:lang w:val="es-ES"/>
        </w:rPr>
        <w:t>Técnicos:</w:t>
      </w:r>
      <w:r w:rsidRPr="00B975CB">
        <w:rPr>
          <w:rFonts w:asciiTheme="minorHAnsi" w:eastAsia="Calibri" w:hAnsiTheme="minorHAnsi" w:cstheme="minorHAnsi"/>
          <w:sz w:val="22"/>
          <w:szCs w:val="22"/>
          <w:lang w:val="es-ES"/>
        </w:rPr>
        <w:t xml:space="preserve"> Profesionales que toman decisiones sobre los procedimientos de trabajo.</w:t>
      </w:r>
    </w:p>
    <w:p w14:paraId="369AF926" w14:textId="77777777" w:rsidR="00420326" w:rsidRPr="00B975CB" w:rsidRDefault="00420326" w:rsidP="00420326">
      <w:pPr>
        <w:widowControl/>
        <w:spacing w:line="276" w:lineRule="auto"/>
        <w:ind w:left="360"/>
        <w:rPr>
          <w:rFonts w:asciiTheme="minorHAnsi" w:eastAsia="Calibri" w:hAnsiTheme="minorHAnsi" w:cstheme="minorHAnsi"/>
          <w:sz w:val="22"/>
          <w:szCs w:val="22"/>
          <w:lang w:val="es-ES"/>
        </w:rPr>
      </w:pPr>
      <w:r w:rsidRPr="00B975CB">
        <w:rPr>
          <w:rFonts w:asciiTheme="minorHAnsi" w:eastAsia="Calibri" w:hAnsiTheme="minorHAnsi" w:cstheme="minorHAnsi"/>
          <w:b/>
          <w:bCs/>
          <w:sz w:val="22"/>
          <w:szCs w:val="22"/>
          <w:lang w:val="es-ES"/>
        </w:rPr>
        <w:t>Directivos:</w:t>
      </w:r>
      <w:r w:rsidRPr="00B975CB">
        <w:rPr>
          <w:rFonts w:asciiTheme="minorHAnsi" w:eastAsia="Calibri" w:hAnsiTheme="minorHAnsi" w:cstheme="minorHAnsi"/>
          <w:sz w:val="22"/>
          <w:szCs w:val="22"/>
          <w:lang w:val="es-ES"/>
        </w:rPr>
        <w:t xml:space="preserve"> Profesionales que toman decisiones sobre la utilización de los recursos (materiales, humanos, financieros) de la empresa.</w:t>
      </w:r>
    </w:p>
    <w:p w14:paraId="7254F0C2" w14:textId="77777777" w:rsidR="00420326" w:rsidRPr="00B975CB" w:rsidRDefault="00420326" w:rsidP="00420326">
      <w:pPr>
        <w:ind w:left="360" w:firstLine="60"/>
        <w:rPr>
          <w:rFonts w:asciiTheme="minorHAnsi" w:eastAsia="Calibri" w:hAnsiTheme="minorHAnsi" w:cstheme="minorHAnsi"/>
          <w:sz w:val="22"/>
          <w:szCs w:val="22"/>
          <w:lang w:val="es-ES"/>
        </w:rPr>
      </w:pPr>
      <w:r w:rsidRPr="00B975CB">
        <w:rPr>
          <w:rFonts w:asciiTheme="minorHAnsi" w:eastAsia="Calibri" w:hAnsiTheme="minorHAnsi" w:cstheme="minorHAnsi"/>
          <w:sz w:val="22"/>
          <w:szCs w:val="22"/>
          <w:lang w:val="es-ES"/>
        </w:rPr>
        <w:t>Estos perfiles son asignados según la sumatoria de los resultados, que están establecidos en una Planilla de interpretación.</w:t>
      </w:r>
    </w:p>
    <w:p w14:paraId="3FA52708" w14:textId="77777777" w:rsidR="00420326" w:rsidRPr="00B975CB" w:rsidRDefault="00420326" w:rsidP="00420326">
      <w:pPr>
        <w:rPr>
          <w:rFonts w:asciiTheme="minorHAnsi" w:eastAsia="Calibri" w:hAnsiTheme="minorHAnsi" w:cstheme="minorHAnsi"/>
          <w:sz w:val="22"/>
          <w:szCs w:val="22"/>
          <w:lang w:val="es-ES"/>
        </w:rPr>
      </w:pPr>
    </w:p>
    <w:p w14:paraId="3DD72EC1" w14:textId="77777777" w:rsidR="00420326" w:rsidRPr="00B975CB" w:rsidRDefault="00420326" w:rsidP="00DD63DD">
      <w:pPr>
        <w:pStyle w:val="Prrafodelista"/>
        <w:widowControl/>
        <w:numPr>
          <w:ilvl w:val="0"/>
          <w:numId w:val="3"/>
        </w:numPr>
        <w:adjustRightInd/>
        <w:spacing w:after="160" w:line="259" w:lineRule="auto"/>
        <w:ind w:right="-4"/>
        <w:textAlignment w:val="auto"/>
        <w:rPr>
          <w:rFonts w:asciiTheme="minorHAnsi" w:hAnsiTheme="minorHAnsi" w:cstheme="minorHAnsi"/>
          <w:b/>
          <w:bCs/>
          <w:spacing w:val="-2"/>
          <w:sz w:val="22"/>
          <w:szCs w:val="22"/>
          <w:lang w:eastAsia="en-GB"/>
        </w:rPr>
      </w:pPr>
      <w:r w:rsidRPr="00B975CB">
        <w:rPr>
          <w:rFonts w:asciiTheme="minorHAnsi" w:hAnsiTheme="minorHAnsi" w:cstheme="minorHAnsi"/>
          <w:b/>
          <w:bCs/>
          <w:spacing w:val="-2"/>
          <w:sz w:val="22"/>
          <w:szCs w:val="22"/>
          <w:lang w:eastAsia="en-GB"/>
        </w:rPr>
        <w:t>Cobertura Geográfica</w:t>
      </w:r>
    </w:p>
    <w:p w14:paraId="03297B95" w14:textId="77777777" w:rsidR="00420326" w:rsidRPr="00B975CB" w:rsidRDefault="00420326" w:rsidP="00420326">
      <w:pPr>
        <w:ind w:firstLine="360"/>
        <w:rPr>
          <w:rFonts w:asciiTheme="minorHAnsi" w:eastAsia="Calibri" w:hAnsiTheme="minorHAnsi" w:cstheme="minorHAnsi"/>
          <w:sz w:val="22"/>
          <w:szCs w:val="22"/>
          <w:lang w:val="es-ES"/>
        </w:rPr>
      </w:pPr>
      <w:r w:rsidRPr="00B975CB">
        <w:rPr>
          <w:rFonts w:asciiTheme="minorHAnsi" w:eastAsia="Calibri" w:hAnsiTheme="minorHAnsi" w:cstheme="minorHAnsi"/>
          <w:sz w:val="22"/>
          <w:szCs w:val="22"/>
          <w:lang w:val="es-ES"/>
        </w:rPr>
        <w:t>Zona de intervención del proyecto:</w:t>
      </w:r>
    </w:p>
    <w:p w14:paraId="6976B1F5" w14:textId="77777777" w:rsidR="00420326" w:rsidRDefault="00420326" w:rsidP="00DD63DD">
      <w:pPr>
        <w:numPr>
          <w:ilvl w:val="0"/>
          <w:numId w:val="2"/>
        </w:numPr>
        <w:adjustRightInd/>
        <w:spacing w:line="240" w:lineRule="auto"/>
        <w:textAlignment w:val="auto"/>
        <w:rPr>
          <w:rFonts w:asciiTheme="minorHAnsi" w:eastAsia="Calibri" w:hAnsiTheme="minorHAnsi" w:cstheme="minorHAnsi"/>
          <w:sz w:val="22"/>
          <w:szCs w:val="22"/>
          <w:lang w:val="es-ES"/>
        </w:rPr>
      </w:pPr>
      <w:r>
        <w:rPr>
          <w:rFonts w:asciiTheme="minorHAnsi" w:eastAsia="Calibri" w:hAnsiTheme="minorHAnsi" w:cstheme="minorHAnsi"/>
          <w:sz w:val="22"/>
          <w:szCs w:val="22"/>
          <w:lang w:val="es-ES"/>
        </w:rPr>
        <w:t>Concepción</w:t>
      </w:r>
    </w:p>
    <w:p w14:paraId="0995F201" w14:textId="77777777" w:rsidR="00420326" w:rsidRPr="00B975CB" w:rsidRDefault="00420326" w:rsidP="00DD63DD">
      <w:pPr>
        <w:numPr>
          <w:ilvl w:val="0"/>
          <w:numId w:val="2"/>
        </w:numPr>
        <w:adjustRightInd/>
        <w:spacing w:line="240" w:lineRule="auto"/>
        <w:textAlignment w:val="auto"/>
        <w:rPr>
          <w:rFonts w:asciiTheme="minorHAnsi" w:eastAsia="Calibri" w:hAnsiTheme="minorHAnsi" w:cstheme="minorHAnsi"/>
          <w:sz w:val="22"/>
          <w:szCs w:val="22"/>
          <w:lang w:val="es-ES"/>
        </w:rPr>
      </w:pPr>
      <w:r w:rsidRPr="00B975CB">
        <w:rPr>
          <w:rFonts w:asciiTheme="minorHAnsi" w:eastAsia="Calibri" w:hAnsiTheme="minorHAnsi" w:cstheme="minorHAnsi"/>
          <w:sz w:val="22"/>
          <w:szCs w:val="22"/>
          <w:lang w:val="es-ES"/>
        </w:rPr>
        <w:t>Paso Barreto</w:t>
      </w:r>
    </w:p>
    <w:p w14:paraId="5871CD5B" w14:textId="77777777" w:rsidR="00420326" w:rsidRPr="00B975CB" w:rsidRDefault="00420326" w:rsidP="00DD63DD">
      <w:pPr>
        <w:numPr>
          <w:ilvl w:val="0"/>
          <w:numId w:val="2"/>
        </w:numPr>
        <w:adjustRightInd/>
        <w:spacing w:line="240" w:lineRule="auto"/>
        <w:textAlignment w:val="auto"/>
        <w:rPr>
          <w:rFonts w:asciiTheme="minorHAnsi" w:eastAsia="Calibri" w:hAnsiTheme="minorHAnsi" w:cstheme="minorHAnsi"/>
          <w:sz w:val="22"/>
          <w:szCs w:val="22"/>
          <w:lang w:val="es-ES"/>
        </w:rPr>
      </w:pPr>
      <w:r w:rsidRPr="00B975CB">
        <w:rPr>
          <w:rFonts w:asciiTheme="minorHAnsi" w:eastAsia="Calibri" w:hAnsiTheme="minorHAnsi" w:cstheme="minorHAnsi"/>
          <w:sz w:val="22"/>
          <w:szCs w:val="22"/>
          <w:lang w:val="es-ES"/>
        </w:rPr>
        <w:t>Arroyito</w:t>
      </w:r>
    </w:p>
    <w:p w14:paraId="20DFF05B" w14:textId="77777777" w:rsidR="00420326" w:rsidRPr="00B975CB" w:rsidRDefault="00420326" w:rsidP="00DD63DD">
      <w:pPr>
        <w:numPr>
          <w:ilvl w:val="0"/>
          <w:numId w:val="2"/>
        </w:numPr>
        <w:adjustRightInd/>
        <w:spacing w:line="240" w:lineRule="auto"/>
        <w:textAlignment w:val="auto"/>
        <w:rPr>
          <w:rFonts w:asciiTheme="minorHAnsi" w:eastAsia="Calibri" w:hAnsiTheme="minorHAnsi" w:cstheme="minorHAnsi"/>
          <w:sz w:val="22"/>
          <w:szCs w:val="22"/>
          <w:lang w:val="es-ES"/>
        </w:rPr>
      </w:pPr>
      <w:proofErr w:type="spellStart"/>
      <w:r w:rsidRPr="00B975CB">
        <w:rPr>
          <w:rFonts w:asciiTheme="minorHAnsi" w:eastAsia="Calibri" w:hAnsiTheme="minorHAnsi" w:cstheme="minorHAnsi"/>
          <w:sz w:val="22"/>
          <w:szCs w:val="22"/>
          <w:lang w:val="es-ES"/>
        </w:rPr>
        <w:t>Belen</w:t>
      </w:r>
      <w:proofErr w:type="spellEnd"/>
    </w:p>
    <w:p w14:paraId="4A1493CC" w14:textId="77777777" w:rsidR="00420326" w:rsidRPr="00B975CB" w:rsidRDefault="00420326" w:rsidP="00DD63DD">
      <w:pPr>
        <w:numPr>
          <w:ilvl w:val="0"/>
          <w:numId w:val="2"/>
        </w:numPr>
        <w:adjustRightInd/>
        <w:spacing w:line="240" w:lineRule="auto"/>
        <w:textAlignment w:val="auto"/>
        <w:rPr>
          <w:rFonts w:asciiTheme="minorHAnsi" w:eastAsia="Calibri" w:hAnsiTheme="minorHAnsi" w:cstheme="minorHAnsi"/>
          <w:sz w:val="22"/>
          <w:szCs w:val="22"/>
          <w:lang w:val="es-ES"/>
        </w:rPr>
      </w:pPr>
      <w:r w:rsidRPr="00B975CB">
        <w:rPr>
          <w:rFonts w:asciiTheme="minorHAnsi" w:eastAsia="Calibri" w:hAnsiTheme="minorHAnsi" w:cstheme="minorHAnsi"/>
          <w:sz w:val="22"/>
          <w:szCs w:val="22"/>
          <w:lang w:val="es-ES"/>
        </w:rPr>
        <w:t>San Alfredo</w:t>
      </w:r>
    </w:p>
    <w:p w14:paraId="1276D08E" w14:textId="77777777" w:rsidR="00420326" w:rsidRPr="00B975CB" w:rsidRDefault="00420326" w:rsidP="00DD63DD">
      <w:pPr>
        <w:numPr>
          <w:ilvl w:val="0"/>
          <w:numId w:val="2"/>
        </w:numPr>
        <w:adjustRightInd/>
        <w:spacing w:line="240" w:lineRule="auto"/>
        <w:textAlignment w:val="auto"/>
        <w:rPr>
          <w:rFonts w:asciiTheme="minorHAnsi" w:eastAsia="Calibri" w:hAnsiTheme="minorHAnsi" w:cstheme="minorHAnsi"/>
          <w:sz w:val="22"/>
          <w:szCs w:val="22"/>
          <w:lang w:val="es-ES"/>
        </w:rPr>
      </w:pPr>
      <w:r w:rsidRPr="00B975CB">
        <w:rPr>
          <w:rFonts w:asciiTheme="minorHAnsi" w:eastAsia="Calibri" w:hAnsiTheme="minorHAnsi" w:cstheme="minorHAnsi"/>
          <w:sz w:val="22"/>
          <w:szCs w:val="22"/>
          <w:lang w:val="es-ES"/>
        </w:rPr>
        <w:t>San Carlos del Apa</w:t>
      </w:r>
    </w:p>
    <w:p w14:paraId="732B8A16" w14:textId="77777777" w:rsidR="00420326" w:rsidRPr="00B975CB" w:rsidRDefault="00420326" w:rsidP="00DD63DD">
      <w:pPr>
        <w:numPr>
          <w:ilvl w:val="0"/>
          <w:numId w:val="2"/>
        </w:numPr>
        <w:adjustRightInd/>
        <w:spacing w:line="240" w:lineRule="auto"/>
        <w:textAlignment w:val="auto"/>
        <w:rPr>
          <w:rFonts w:asciiTheme="minorHAnsi" w:eastAsia="Calibri" w:hAnsiTheme="minorHAnsi" w:cstheme="minorHAnsi"/>
          <w:sz w:val="22"/>
          <w:szCs w:val="22"/>
          <w:lang w:val="es-ES"/>
        </w:rPr>
      </w:pPr>
      <w:r w:rsidRPr="00B975CB">
        <w:rPr>
          <w:rFonts w:asciiTheme="minorHAnsi" w:eastAsia="Calibri" w:hAnsiTheme="minorHAnsi" w:cstheme="minorHAnsi"/>
          <w:sz w:val="22"/>
          <w:szCs w:val="22"/>
          <w:lang w:val="es-ES"/>
        </w:rPr>
        <w:t>Horqueta</w:t>
      </w:r>
    </w:p>
    <w:p w14:paraId="685D582A" w14:textId="77777777" w:rsidR="00420326" w:rsidRPr="00B975CB" w:rsidRDefault="00420326" w:rsidP="00DD63DD">
      <w:pPr>
        <w:numPr>
          <w:ilvl w:val="0"/>
          <w:numId w:val="2"/>
        </w:numPr>
        <w:adjustRightInd/>
        <w:spacing w:line="240" w:lineRule="auto"/>
        <w:textAlignment w:val="auto"/>
        <w:rPr>
          <w:rFonts w:asciiTheme="minorHAnsi" w:eastAsia="Calibri" w:hAnsiTheme="minorHAnsi" w:cstheme="minorHAnsi"/>
          <w:sz w:val="22"/>
          <w:szCs w:val="22"/>
          <w:lang w:val="es-ES"/>
        </w:rPr>
      </w:pPr>
      <w:proofErr w:type="spellStart"/>
      <w:r w:rsidRPr="00B975CB">
        <w:rPr>
          <w:rFonts w:asciiTheme="minorHAnsi" w:eastAsia="Calibri" w:hAnsiTheme="minorHAnsi" w:cstheme="minorHAnsi"/>
          <w:sz w:val="22"/>
          <w:szCs w:val="22"/>
          <w:lang w:val="es-ES"/>
        </w:rPr>
        <w:t>Azotey</w:t>
      </w:r>
      <w:proofErr w:type="spellEnd"/>
    </w:p>
    <w:p w14:paraId="600C2BEE" w14:textId="77777777" w:rsidR="00420326" w:rsidRPr="00384FF8" w:rsidRDefault="00420326" w:rsidP="00DD63DD">
      <w:pPr>
        <w:numPr>
          <w:ilvl w:val="0"/>
          <w:numId w:val="2"/>
        </w:numPr>
        <w:adjustRightInd/>
        <w:spacing w:line="240" w:lineRule="auto"/>
        <w:textAlignment w:val="auto"/>
        <w:rPr>
          <w:rFonts w:asciiTheme="minorHAnsi" w:eastAsia="Calibri" w:hAnsiTheme="minorHAnsi" w:cstheme="minorHAnsi"/>
          <w:sz w:val="22"/>
          <w:szCs w:val="22"/>
          <w:lang w:val="es-ES"/>
        </w:rPr>
      </w:pPr>
      <w:r w:rsidRPr="00B975CB">
        <w:rPr>
          <w:rFonts w:asciiTheme="minorHAnsi" w:eastAsia="Calibri" w:hAnsiTheme="minorHAnsi" w:cstheme="minorHAnsi"/>
          <w:sz w:val="22"/>
          <w:szCs w:val="22"/>
          <w:lang w:val="es-ES"/>
        </w:rPr>
        <w:t>Loreto</w:t>
      </w:r>
    </w:p>
    <w:p w14:paraId="4DFE4026" w14:textId="77777777" w:rsidR="00420326" w:rsidRPr="00B975CB" w:rsidRDefault="00420326" w:rsidP="00DD63DD">
      <w:pPr>
        <w:pStyle w:val="Prrafodelista"/>
        <w:widowControl/>
        <w:numPr>
          <w:ilvl w:val="0"/>
          <w:numId w:val="3"/>
        </w:numPr>
        <w:adjustRightInd/>
        <w:spacing w:after="160" w:line="259" w:lineRule="auto"/>
        <w:ind w:left="360" w:right="-4"/>
        <w:textAlignment w:val="auto"/>
        <w:rPr>
          <w:rFonts w:asciiTheme="minorHAnsi" w:hAnsiTheme="minorHAnsi" w:cstheme="minorHAnsi"/>
          <w:b/>
          <w:bCs/>
          <w:spacing w:val="-2"/>
          <w:sz w:val="22"/>
          <w:szCs w:val="22"/>
          <w:lang w:eastAsia="en-GB"/>
        </w:rPr>
      </w:pPr>
      <w:r w:rsidRPr="00B975CB">
        <w:rPr>
          <w:rFonts w:asciiTheme="minorHAnsi" w:hAnsiTheme="minorHAnsi" w:cstheme="minorHAnsi"/>
          <w:b/>
          <w:bCs/>
          <w:spacing w:val="-2"/>
          <w:sz w:val="22"/>
          <w:szCs w:val="22"/>
          <w:lang w:eastAsia="en-GB"/>
        </w:rPr>
        <w:t>Actividades de la consultoría</w:t>
      </w:r>
    </w:p>
    <w:p w14:paraId="2DEFC0DB" w14:textId="77777777" w:rsidR="00420326" w:rsidRPr="00B975CB" w:rsidRDefault="00420326" w:rsidP="00420326">
      <w:pPr>
        <w:pStyle w:val="Prrafodelista"/>
        <w:ind w:left="360" w:right="-4"/>
        <w:rPr>
          <w:rFonts w:asciiTheme="minorHAnsi" w:hAnsiTheme="minorHAnsi" w:cstheme="minorHAnsi"/>
          <w:spacing w:val="-2"/>
          <w:sz w:val="22"/>
          <w:szCs w:val="22"/>
          <w:lang w:eastAsia="en-GB"/>
        </w:rPr>
      </w:pPr>
      <w:r w:rsidRPr="00B975CB">
        <w:rPr>
          <w:rFonts w:asciiTheme="minorHAnsi" w:hAnsiTheme="minorHAnsi" w:cstheme="minorHAnsi"/>
          <w:spacing w:val="-2"/>
          <w:sz w:val="22"/>
          <w:szCs w:val="22"/>
          <w:lang w:eastAsia="en-GB"/>
        </w:rPr>
        <w:t>8.1- Planificación de actividades, alianzas y acuerdos con los principales referentes de las localidades para la aplicación de una Batería de Instrumentos de Detección de Habilidades y Competencias de Empleabilidad a las personas involucradas”.</w:t>
      </w:r>
    </w:p>
    <w:p w14:paraId="61C65D3C" w14:textId="77777777" w:rsidR="00420326" w:rsidRPr="00B975CB" w:rsidRDefault="00420326" w:rsidP="00420326">
      <w:pPr>
        <w:pStyle w:val="Prrafodelista"/>
        <w:ind w:left="360" w:right="-4"/>
        <w:rPr>
          <w:rFonts w:asciiTheme="minorHAnsi" w:hAnsiTheme="minorHAnsi" w:cstheme="minorHAnsi"/>
          <w:spacing w:val="-2"/>
          <w:sz w:val="22"/>
          <w:szCs w:val="22"/>
          <w:lang w:eastAsia="en-GB"/>
        </w:rPr>
      </w:pPr>
      <w:r w:rsidRPr="00B975CB">
        <w:rPr>
          <w:rFonts w:asciiTheme="minorHAnsi" w:hAnsiTheme="minorHAnsi" w:cstheme="minorHAnsi"/>
          <w:spacing w:val="-2"/>
          <w:sz w:val="22"/>
          <w:szCs w:val="22"/>
          <w:lang w:eastAsia="en-GB"/>
        </w:rPr>
        <w:t>8.2- Una jornada de formación de formadores para la vinculación con las personas involucradas.</w:t>
      </w:r>
      <w:r w:rsidRPr="00B975CB">
        <w:rPr>
          <w:rFonts w:asciiTheme="minorHAnsi" w:hAnsiTheme="minorHAnsi" w:cstheme="minorHAnsi"/>
          <w:sz w:val="22"/>
          <w:szCs w:val="22"/>
          <w:lang w:val="es-AR"/>
        </w:rPr>
        <w:t xml:space="preserve"> El entrevistador experto, asume un rol muy importante en la vinculación con los participantes de los cursos, pues es quien realiza las entrevistas individuales y todo el proceso de observación y evaluación.</w:t>
      </w:r>
    </w:p>
    <w:p w14:paraId="11F3B22C" w14:textId="77777777" w:rsidR="00420326" w:rsidRPr="00B975CB" w:rsidRDefault="00420326" w:rsidP="00420326">
      <w:pPr>
        <w:pStyle w:val="Prrafodelista"/>
        <w:ind w:left="360" w:right="-4"/>
        <w:rPr>
          <w:rFonts w:asciiTheme="minorHAnsi" w:hAnsiTheme="minorHAnsi" w:cstheme="minorHAnsi"/>
          <w:spacing w:val="-2"/>
          <w:sz w:val="22"/>
          <w:szCs w:val="22"/>
          <w:lang w:eastAsia="en-GB"/>
        </w:rPr>
      </w:pPr>
      <w:r w:rsidRPr="00B975CB">
        <w:rPr>
          <w:rFonts w:asciiTheme="minorHAnsi" w:hAnsiTheme="minorHAnsi" w:cstheme="minorHAnsi"/>
          <w:spacing w:val="-2"/>
          <w:sz w:val="22"/>
          <w:szCs w:val="22"/>
          <w:lang w:eastAsia="en-GB"/>
        </w:rPr>
        <w:t>8.3- Aplicación de una Batería de Instrumentos de Detección de Habilidades y Competencias de Empleabilidad a las personas involucradas”. La batería para aplicar consta de seis instrumentos que se aplican en dos momentos o fases:</w:t>
      </w:r>
    </w:p>
    <w:p w14:paraId="4D0700A0" w14:textId="77777777" w:rsidR="00420326" w:rsidRPr="004933B0" w:rsidRDefault="00420326" w:rsidP="00420326">
      <w:pPr>
        <w:ind w:right="-4" w:firstLine="360"/>
        <w:rPr>
          <w:rFonts w:asciiTheme="minorHAnsi" w:hAnsiTheme="minorHAnsi" w:cstheme="minorHAnsi"/>
          <w:b/>
          <w:bCs/>
          <w:spacing w:val="-2"/>
          <w:sz w:val="22"/>
          <w:szCs w:val="22"/>
          <w:lang w:val="es-ES" w:eastAsia="en-GB"/>
        </w:rPr>
      </w:pPr>
      <w:r w:rsidRPr="004933B0">
        <w:rPr>
          <w:rFonts w:asciiTheme="minorHAnsi" w:hAnsiTheme="minorHAnsi" w:cstheme="minorHAnsi"/>
          <w:b/>
          <w:bCs/>
          <w:spacing w:val="-2"/>
          <w:sz w:val="22"/>
          <w:szCs w:val="22"/>
          <w:lang w:eastAsia="en-GB"/>
        </w:rPr>
        <w:t xml:space="preserve">8.3.1- </w:t>
      </w:r>
      <w:r w:rsidRPr="004933B0">
        <w:rPr>
          <w:rFonts w:asciiTheme="minorHAnsi" w:hAnsiTheme="minorHAnsi" w:cstheme="minorHAnsi"/>
          <w:b/>
          <w:bCs/>
          <w:spacing w:val="-2"/>
          <w:sz w:val="22"/>
          <w:szCs w:val="22"/>
          <w:lang w:val="es-ES" w:eastAsia="en-GB"/>
        </w:rPr>
        <w:t xml:space="preserve">Fase individual: </w:t>
      </w:r>
    </w:p>
    <w:p w14:paraId="20AFCE46" w14:textId="77777777" w:rsidR="00420326" w:rsidRPr="00B975CB" w:rsidRDefault="00420326" w:rsidP="00DD63DD">
      <w:pPr>
        <w:pStyle w:val="Prrafodelista"/>
        <w:widowControl/>
        <w:numPr>
          <w:ilvl w:val="0"/>
          <w:numId w:val="1"/>
        </w:numPr>
        <w:adjustRightInd/>
        <w:spacing w:after="160" w:line="259" w:lineRule="auto"/>
        <w:ind w:right="-4"/>
        <w:textAlignment w:val="auto"/>
        <w:rPr>
          <w:rFonts w:asciiTheme="minorHAnsi" w:hAnsiTheme="minorHAnsi" w:cstheme="minorHAnsi"/>
          <w:i/>
          <w:spacing w:val="-2"/>
          <w:sz w:val="22"/>
          <w:szCs w:val="22"/>
          <w:lang w:val="es-ES" w:eastAsia="en-GB"/>
        </w:rPr>
      </w:pPr>
      <w:r w:rsidRPr="00B975CB">
        <w:rPr>
          <w:rFonts w:asciiTheme="minorHAnsi" w:hAnsiTheme="minorHAnsi" w:cstheme="minorHAnsi"/>
          <w:spacing w:val="-2"/>
          <w:sz w:val="22"/>
          <w:szCs w:val="22"/>
          <w:lang w:val="es-ES" w:eastAsia="en-GB"/>
        </w:rPr>
        <w:t xml:space="preserve">Encuesta de Línea de base. </w:t>
      </w:r>
    </w:p>
    <w:p w14:paraId="1389063C" w14:textId="77777777" w:rsidR="00420326" w:rsidRPr="00B975CB" w:rsidRDefault="00420326" w:rsidP="00DD63DD">
      <w:pPr>
        <w:pStyle w:val="Prrafodelista"/>
        <w:widowControl/>
        <w:numPr>
          <w:ilvl w:val="0"/>
          <w:numId w:val="1"/>
        </w:numPr>
        <w:adjustRightInd/>
        <w:spacing w:after="160" w:line="259" w:lineRule="auto"/>
        <w:ind w:right="-4"/>
        <w:textAlignment w:val="auto"/>
        <w:rPr>
          <w:rFonts w:asciiTheme="minorHAnsi" w:hAnsiTheme="minorHAnsi" w:cstheme="minorHAnsi"/>
          <w:i/>
          <w:spacing w:val="-2"/>
          <w:sz w:val="22"/>
          <w:szCs w:val="22"/>
          <w:lang w:val="es-ES" w:eastAsia="en-GB"/>
        </w:rPr>
      </w:pPr>
      <w:r w:rsidRPr="00B975CB">
        <w:rPr>
          <w:rFonts w:asciiTheme="minorHAnsi" w:hAnsiTheme="minorHAnsi" w:cstheme="minorHAnsi"/>
          <w:spacing w:val="-2"/>
          <w:sz w:val="22"/>
          <w:szCs w:val="22"/>
          <w:lang w:val="es-ES" w:eastAsia="en-GB"/>
        </w:rPr>
        <w:t>Entrevista por competencias.</w:t>
      </w:r>
    </w:p>
    <w:p w14:paraId="0AC0E51F" w14:textId="77777777" w:rsidR="00420326" w:rsidRPr="00B975CB" w:rsidRDefault="00420326" w:rsidP="00DD63DD">
      <w:pPr>
        <w:numPr>
          <w:ilvl w:val="0"/>
          <w:numId w:val="1"/>
        </w:numPr>
        <w:adjustRightInd/>
        <w:spacing w:line="240" w:lineRule="auto"/>
        <w:textAlignment w:val="auto"/>
        <w:rPr>
          <w:rFonts w:asciiTheme="minorHAnsi" w:eastAsia="Calibri" w:hAnsiTheme="minorHAnsi" w:cstheme="minorHAnsi"/>
          <w:spacing w:val="-2"/>
          <w:sz w:val="22"/>
          <w:szCs w:val="22"/>
          <w:lang w:val="es-ES" w:eastAsia="en-GB"/>
        </w:rPr>
      </w:pPr>
      <w:r w:rsidRPr="00B975CB">
        <w:rPr>
          <w:rFonts w:asciiTheme="minorHAnsi" w:eastAsia="Calibri" w:hAnsiTheme="minorHAnsi" w:cstheme="minorHAnsi"/>
          <w:spacing w:val="-2"/>
          <w:sz w:val="22"/>
          <w:szCs w:val="22"/>
          <w:lang w:val="es-ES" w:eastAsia="en-GB"/>
        </w:rPr>
        <w:t xml:space="preserve">Test de Cálculo de Operaciones Básicas de Matemática (manejo de números) y </w:t>
      </w:r>
      <w:proofErr w:type="gramStart"/>
      <w:r w:rsidRPr="00B975CB">
        <w:rPr>
          <w:rFonts w:asciiTheme="minorHAnsi" w:eastAsia="Calibri" w:hAnsiTheme="minorHAnsi" w:cstheme="minorHAnsi"/>
          <w:spacing w:val="-2"/>
          <w:sz w:val="22"/>
          <w:szCs w:val="22"/>
          <w:lang w:val="es-ES" w:eastAsia="en-GB"/>
        </w:rPr>
        <w:t>otro test</w:t>
      </w:r>
      <w:proofErr w:type="gramEnd"/>
      <w:r w:rsidRPr="00B975CB">
        <w:rPr>
          <w:rFonts w:asciiTheme="minorHAnsi" w:eastAsia="Calibri" w:hAnsiTheme="minorHAnsi" w:cstheme="minorHAnsi"/>
          <w:spacing w:val="-2"/>
          <w:sz w:val="22"/>
          <w:szCs w:val="22"/>
          <w:lang w:val="es-ES" w:eastAsia="en-GB"/>
        </w:rPr>
        <w:t xml:space="preserve"> de comprensión verbal y no verbal, fluidez verbal, otros (Comunicación; escritura, expresión). </w:t>
      </w:r>
    </w:p>
    <w:p w14:paraId="25228804" w14:textId="77777777" w:rsidR="00420326" w:rsidRPr="00384FF8" w:rsidRDefault="00420326" w:rsidP="00DD63DD">
      <w:pPr>
        <w:pStyle w:val="Prrafodelista"/>
        <w:widowControl/>
        <w:numPr>
          <w:ilvl w:val="0"/>
          <w:numId w:val="1"/>
        </w:numPr>
        <w:adjustRightInd/>
        <w:spacing w:after="160" w:line="259" w:lineRule="auto"/>
        <w:ind w:right="-4"/>
        <w:textAlignment w:val="auto"/>
        <w:rPr>
          <w:rFonts w:asciiTheme="minorHAnsi" w:hAnsiTheme="minorHAnsi" w:cstheme="minorHAnsi"/>
          <w:i/>
          <w:spacing w:val="-2"/>
          <w:sz w:val="22"/>
          <w:szCs w:val="22"/>
          <w:lang w:val="es-ES" w:eastAsia="en-GB"/>
        </w:rPr>
      </w:pPr>
      <w:r w:rsidRPr="00B975CB">
        <w:rPr>
          <w:rFonts w:asciiTheme="minorHAnsi" w:hAnsiTheme="minorHAnsi" w:cstheme="minorHAnsi"/>
          <w:spacing w:val="-2"/>
          <w:sz w:val="22"/>
          <w:szCs w:val="22"/>
          <w:lang w:val="es-ES" w:eastAsia="en-GB"/>
        </w:rPr>
        <w:t xml:space="preserve">Cuestionario de auto percepción. </w:t>
      </w:r>
    </w:p>
    <w:p w14:paraId="38C8CC4F" w14:textId="77777777" w:rsidR="00420326" w:rsidRPr="004933B0" w:rsidRDefault="00420326" w:rsidP="00420326">
      <w:pPr>
        <w:ind w:right="-4"/>
        <w:rPr>
          <w:rFonts w:asciiTheme="minorHAnsi" w:hAnsiTheme="minorHAnsi" w:cstheme="minorHAnsi"/>
          <w:b/>
          <w:bCs/>
          <w:spacing w:val="-2"/>
          <w:sz w:val="22"/>
          <w:szCs w:val="22"/>
          <w:lang w:val="es-ES" w:eastAsia="en-GB"/>
        </w:rPr>
      </w:pPr>
      <w:r>
        <w:rPr>
          <w:rFonts w:asciiTheme="minorHAnsi" w:hAnsiTheme="minorHAnsi" w:cstheme="minorHAnsi"/>
          <w:b/>
          <w:bCs/>
          <w:spacing w:val="-2"/>
          <w:sz w:val="22"/>
          <w:szCs w:val="22"/>
          <w:lang w:val="es-ES" w:eastAsia="en-GB"/>
        </w:rPr>
        <w:t xml:space="preserve">     </w:t>
      </w:r>
      <w:r w:rsidRPr="004933B0">
        <w:rPr>
          <w:rFonts w:asciiTheme="minorHAnsi" w:hAnsiTheme="minorHAnsi" w:cstheme="minorHAnsi"/>
          <w:b/>
          <w:bCs/>
          <w:spacing w:val="-2"/>
          <w:sz w:val="22"/>
          <w:szCs w:val="22"/>
          <w:lang w:val="es-ES" w:eastAsia="en-GB"/>
        </w:rPr>
        <w:t>8.3.2- Fase grupal:</w:t>
      </w:r>
    </w:p>
    <w:p w14:paraId="0A52B7C9" w14:textId="77777777" w:rsidR="00420326" w:rsidRPr="00B975CB" w:rsidRDefault="00420326" w:rsidP="00DD63DD">
      <w:pPr>
        <w:pStyle w:val="Prrafodelista"/>
        <w:widowControl/>
        <w:numPr>
          <w:ilvl w:val="0"/>
          <w:numId w:val="2"/>
        </w:numPr>
        <w:adjustRightInd/>
        <w:spacing w:after="160" w:line="259" w:lineRule="auto"/>
        <w:ind w:right="-4"/>
        <w:textAlignment w:val="auto"/>
        <w:rPr>
          <w:rFonts w:asciiTheme="minorHAnsi" w:hAnsiTheme="minorHAnsi" w:cstheme="minorHAnsi"/>
          <w:spacing w:val="-2"/>
          <w:sz w:val="22"/>
          <w:szCs w:val="22"/>
          <w:lang w:val="es-ES" w:eastAsia="en-GB"/>
        </w:rPr>
      </w:pPr>
      <w:r w:rsidRPr="00B975CB">
        <w:rPr>
          <w:rFonts w:asciiTheme="minorHAnsi" w:hAnsiTheme="minorHAnsi" w:cstheme="minorHAnsi"/>
          <w:spacing w:val="-2"/>
          <w:sz w:val="22"/>
          <w:szCs w:val="22"/>
          <w:lang w:val="es-ES" w:eastAsia="en-GB"/>
        </w:rPr>
        <w:t xml:space="preserve">Torres de papel. Lista de cotejo. </w:t>
      </w:r>
    </w:p>
    <w:p w14:paraId="22615FA1" w14:textId="77777777" w:rsidR="00420326" w:rsidRPr="00384FF8" w:rsidRDefault="00420326" w:rsidP="00DD63DD">
      <w:pPr>
        <w:pStyle w:val="Prrafodelista"/>
        <w:widowControl/>
        <w:numPr>
          <w:ilvl w:val="0"/>
          <w:numId w:val="2"/>
        </w:numPr>
        <w:adjustRightInd/>
        <w:spacing w:after="160" w:line="259" w:lineRule="auto"/>
        <w:ind w:right="-4"/>
        <w:textAlignment w:val="auto"/>
        <w:rPr>
          <w:rFonts w:asciiTheme="minorHAnsi" w:hAnsiTheme="minorHAnsi" w:cstheme="minorHAnsi"/>
          <w:spacing w:val="-2"/>
          <w:sz w:val="22"/>
          <w:szCs w:val="22"/>
          <w:lang w:val="es-ES" w:eastAsia="en-GB"/>
        </w:rPr>
      </w:pPr>
      <w:r w:rsidRPr="00B975CB">
        <w:rPr>
          <w:rFonts w:asciiTheme="minorHAnsi" w:hAnsiTheme="minorHAnsi" w:cstheme="minorHAnsi"/>
          <w:spacing w:val="-2"/>
          <w:sz w:val="22"/>
          <w:szCs w:val="22"/>
          <w:lang w:val="es-ES" w:eastAsia="en-GB"/>
        </w:rPr>
        <w:t>Devolución.</w:t>
      </w:r>
    </w:p>
    <w:p w14:paraId="0C9E7384" w14:textId="77777777" w:rsidR="00420326" w:rsidRPr="00B975CB" w:rsidRDefault="00420326" w:rsidP="00420326">
      <w:pPr>
        <w:pStyle w:val="Prrafodelista"/>
        <w:spacing w:line="276" w:lineRule="auto"/>
        <w:ind w:left="0"/>
        <w:rPr>
          <w:rFonts w:asciiTheme="minorHAnsi" w:hAnsiTheme="minorHAnsi" w:cstheme="minorHAnsi"/>
          <w:sz w:val="22"/>
          <w:szCs w:val="22"/>
        </w:rPr>
      </w:pPr>
      <w:r w:rsidRPr="00B975CB">
        <w:rPr>
          <w:rFonts w:asciiTheme="minorHAnsi" w:hAnsiTheme="minorHAnsi" w:cstheme="minorHAnsi"/>
          <w:spacing w:val="-2"/>
          <w:sz w:val="22"/>
          <w:szCs w:val="22"/>
          <w:lang w:eastAsia="en-GB"/>
        </w:rPr>
        <w:t xml:space="preserve">8.4- </w:t>
      </w:r>
      <w:r w:rsidRPr="00B975CB">
        <w:rPr>
          <w:rFonts w:asciiTheme="minorHAnsi" w:hAnsiTheme="minorHAnsi" w:cstheme="minorHAnsi"/>
          <w:sz w:val="22"/>
          <w:szCs w:val="22"/>
        </w:rPr>
        <w:t xml:space="preserve">Integrar los datos obtenidos en las entrevistas, dinámicas y cuestionarios de auto percepción para el momento de la sistematización de los perfiles. </w:t>
      </w:r>
    </w:p>
    <w:p w14:paraId="35C24221" w14:textId="77777777" w:rsidR="00420326" w:rsidRDefault="00420326" w:rsidP="00420326">
      <w:pPr>
        <w:pStyle w:val="Prrafodelista"/>
        <w:spacing w:before="240" w:after="240" w:line="276" w:lineRule="auto"/>
        <w:ind w:left="0"/>
        <w:contextualSpacing w:val="0"/>
        <w:rPr>
          <w:rFonts w:asciiTheme="minorHAnsi" w:hAnsiTheme="minorHAnsi" w:cstheme="minorHAnsi"/>
          <w:iCs/>
          <w:sz w:val="22"/>
          <w:szCs w:val="22"/>
          <w:lang w:val="es-AR" w:eastAsia="es-PY"/>
        </w:rPr>
      </w:pPr>
      <w:r w:rsidRPr="00B975CB">
        <w:rPr>
          <w:rFonts w:asciiTheme="minorHAnsi" w:hAnsiTheme="minorHAnsi" w:cstheme="minorHAnsi"/>
          <w:iCs/>
          <w:sz w:val="22"/>
          <w:szCs w:val="22"/>
          <w:lang w:val="es-AR" w:eastAsia="es-PY"/>
        </w:rPr>
        <w:t>8.5- Entrega de los informes con medios de verificación por parte de los expertos/entrevistadores.</w:t>
      </w:r>
    </w:p>
    <w:p w14:paraId="786FC826" w14:textId="77777777" w:rsidR="00420326" w:rsidRPr="00B975CB" w:rsidRDefault="00420326" w:rsidP="00420326">
      <w:pPr>
        <w:pStyle w:val="Prrafodelista"/>
        <w:spacing w:before="240" w:after="240" w:line="276" w:lineRule="auto"/>
        <w:ind w:left="0"/>
        <w:contextualSpacing w:val="0"/>
        <w:rPr>
          <w:rFonts w:asciiTheme="minorHAnsi" w:hAnsiTheme="minorHAnsi" w:cstheme="minorHAnsi"/>
          <w:iCs/>
          <w:sz w:val="22"/>
          <w:szCs w:val="22"/>
          <w:lang w:val="es-AR" w:eastAsia="es-PY"/>
        </w:rPr>
      </w:pPr>
      <w:r>
        <w:rPr>
          <w:rFonts w:asciiTheme="minorHAnsi" w:hAnsiTheme="minorHAnsi" w:cstheme="minorHAnsi"/>
          <w:iCs/>
          <w:sz w:val="22"/>
          <w:szCs w:val="22"/>
          <w:lang w:val="es-AR" w:eastAsia="es-PY"/>
        </w:rPr>
        <w:t xml:space="preserve">8.6- 840 </w:t>
      </w:r>
      <w:proofErr w:type="spellStart"/>
      <w:r>
        <w:rPr>
          <w:rFonts w:asciiTheme="minorHAnsi" w:hAnsiTheme="minorHAnsi" w:cstheme="minorHAnsi"/>
          <w:iCs/>
          <w:sz w:val="22"/>
          <w:szCs w:val="22"/>
          <w:lang w:val="es-AR" w:eastAsia="es-PY"/>
        </w:rPr>
        <w:t>Diágnosticos</w:t>
      </w:r>
      <w:proofErr w:type="spellEnd"/>
      <w:r>
        <w:rPr>
          <w:rFonts w:asciiTheme="minorHAnsi" w:hAnsiTheme="minorHAnsi" w:cstheme="minorHAnsi"/>
          <w:iCs/>
          <w:sz w:val="22"/>
          <w:szCs w:val="22"/>
          <w:lang w:val="es-AR" w:eastAsia="es-PY"/>
        </w:rPr>
        <w:t xml:space="preserve"> realizados.</w:t>
      </w:r>
    </w:p>
    <w:p w14:paraId="735E43AD" w14:textId="77777777" w:rsidR="00420326" w:rsidRPr="00B975CB" w:rsidRDefault="00420326" w:rsidP="00420326">
      <w:pPr>
        <w:pStyle w:val="Prrafodelista"/>
        <w:spacing w:line="276" w:lineRule="auto"/>
        <w:ind w:left="0"/>
        <w:rPr>
          <w:rFonts w:asciiTheme="minorHAnsi" w:hAnsiTheme="minorHAnsi" w:cstheme="minorHAnsi"/>
          <w:b/>
          <w:bCs/>
          <w:sz w:val="22"/>
          <w:szCs w:val="22"/>
        </w:rPr>
      </w:pPr>
      <w:r w:rsidRPr="00B975CB">
        <w:rPr>
          <w:rFonts w:asciiTheme="minorHAnsi" w:hAnsiTheme="minorHAnsi" w:cstheme="minorHAnsi"/>
          <w:b/>
          <w:bCs/>
          <w:sz w:val="22"/>
          <w:szCs w:val="22"/>
        </w:rPr>
        <w:t>9- Metodología de intervención</w:t>
      </w:r>
    </w:p>
    <w:p w14:paraId="02573704" w14:textId="77777777" w:rsidR="00420326" w:rsidRPr="00B975CB" w:rsidRDefault="00420326" w:rsidP="00420326">
      <w:pPr>
        <w:rPr>
          <w:rFonts w:asciiTheme="minorHAnsi" w:eastAsia="Calibri" w:hAnsiTheme="minorHAnsi" w:cstheme="minorHAnsi"/>
          <w:bCs/>
          <w:sz w:val="22"/>
          <w:szCs w:val="22"/>
          <w:lang w:val="es-PY"/>
        </w:rPr>
      </w:pPr>
      <w:r w:rsidRPr="00B975CB">
        <w:rPr>
          <w:rFonts w:asciiTheme="minorHAnsi" w:eastAsia="Calibri" w:hAnsiTheme="minorHAnsi" w:cstheme="minorHAnsi"/>
          <w:bCs/>
          <w:sz w:val="22"/>
          <w:szCs w:val="22"/>
          <w:lang w:val="es-PY"/>
        </w:rPr>
        <w:t>Las jornadas serán desarrolladas a través de la siguiente metodología:</w:t>
      </w:r>
    </w:p>
    <w:p w14:paraId="66E64EF8" w14:textId="77777777" w:rsidR="00420326" w:rsidRPr="00B975CB" w:rsidRDefault="00420326" w:rsidP="00420326">
      <w:pPr>
        <w:rPr>
          <w:rFonts w:asciiTheme="minorHAnsi" w:eastAsia="Calibri" w:hAnsiTheme="minorHAnsi" w:cstheme="minorHAnsi"/>
          <w:bCs/>
          <w:sz w:val="22"/>
          <w:szCs w:val="22"/>
          <w:lang w:val="es-PY"/>
        </w:rPr>
      </w:pPr>
      <w:r w:rsidRPr="00B975CB">
        <w:rPr>
          <w:rFonts w:asciiTheme="minorHAnsi" w:eastAsia="Calibri" w:hAnsiTheme="minorHAnsi" w:cstheme="minorHAnsi"/>
          <w:bCs/>
          <w:sz w:val="22"/>
          <w:szCs w:val="22"/>
          <w:lang w:val="es-PY"/>
        </w:rPr>
        <w:t xml:space="preserve">Para un mínimo de 20 participantes por grupo: </w:t>
      </w:r>
    </w:p>
    <w:p w14:paraId="2C707AFB" w14:textId="77777777" w:rsidR="00420326" w:rsidRPr="00B975CB" w:rsidRDefault="00420326" w:rsidP="00DD63DD">
      <w:pPr>
        <w:numPr>
          <w:ilvl w:val="0"/>
          <w:numId w:val="4"/>
        </w:numPr>
        <w:adjustRightInd/>
        <w:spacing w:line="240" w:lineRule="auto"/>
        <w:textAlignment w:val="auto"/>
        <w:rPr>
          <w:rFonts w:asciiTheme="minorHAnsi" w:eastAsia="Calibri" w:hAnsiTheme="minorHAnsi" w:cstheme="minorHAnsi"/>
          <w:bCs/>
          <w:sz w:val="22"/>
          <w:szCs w:val="22"/>
          <w:lang w:val="es-PY"/>
        </w:rPr>
      </w:pPr>
      <w:r w:rsidRPr="00B975CB">
        <w:rPr>
          <w:rFonts w:asciiTheme="minorHAnsi" w:eastAsia="Calibri" w:hAnsiTheme="minorHAnsi" w:cstheme="minorHAnsi"/>
          <w:bCs/>
          <w:sz w:val="22"/>
          <w:szCs w:val="22"/>
          <w:lang w:val="es-PY"/>
        </w:rPr>
        <w:t>Expertos/entrevistadores.</w:t>
      </w:r>
    </w:p>
    <w:p w14:paraId="722AB577" w14:textId="77777777" w:rsidR="00420326" w:rsidRPr="00B975CB" w:rsidRDefault="00420326" w:rsidP="00DD63DD">
      <w:pPr>
        <w:numPr>
          <w:ilvl w:val="0"/>
          <w:numId w:val="4"/>
        </w:numPr>
        <w:adjustRightInd/>
        <w:spacing w:line="240" w:lineRule="auto"/>
        <w:textAlignment w:val="auto"/>
        <w:rPr>
          <w:rFonts w:asciiTheme="minorHAnsi" w:eastAsia="Calibri" w:hAnsiTheme="minorHAnsi" w:cstheme="minorHAnsi"/>
          <w:bCs/>
          <w:sz w:val="22"/>
          <w:szCs w:val="22"/>
          <w:lang w:val="es-PY"/>
        </w:rPr>
      </w:pPr>
      <w:r w:rsidRPr="00B975CB">
        <w:rPr>
          <w:rFonts w:asciiTheme="minorHAnsi" w:eastAsia="Calibri" w:hAnsiTheme="minorHAnsi" w:cstheme="minorHAnsi"/>
          <w:bCs/>
          <w:sz w:val="22"/>
          <w:szCs w:val="22"/>
          <w:lang w:val="es-PY"/>
        </w:rPr>
        <w:t>Modalidad: Presencial.</w:t>
      </w:r>
    </w:p>
    <w:p w14:paraId="6B807E9A" w14:textId="77777777" w:rsidR="00420326" w:rsidRPr="00B975CB" w:rsidRDefault="00420326" w:rsidP="00DD63DD">
      <w:pPr>
        <w:numPr>
          <w:ilvl w:val="0"/>
          <w:numId w:val="4"/>
        </w:numPr>
        <w:adjustRightInd/>
        <w:spacing w:line="240" w:lineRule="auto"/>
        <w:textAlignment w:val="auto"/>
        <w:rPr>
          <w:rFonts w:asciiTheme="minorHAnsi" w:eastAsia="Calibri" w:hAnsiTheme="minorHAnsi" w:cstheme="minorHAnsi"/>
          <w:bCs/>
          <w:sz w:val="22"/>
          <w:szCs w:val="22"/>
          <w:lang w:val="es-PY"/>
        </w:rPr>
      </w:pPr>
      <w:r w:rsidRPr="00B975CB">
        <w:rPr>
          <w:rFonts w:asciiTheme="minorHAnsi" w:eastAsia="Calibri" w:hAnsiTheme="minorHAnsi" w:cstheme="minorHAnsi"/>
          <w:bCs/>
          <w:sz w:val="22"/>
          <w:szCs w:val="22"/>
          <w:lang w:val="es-PY"/>
        </w:rPr>
        <w:t>Tiempo estimativo de actividades por grupo: 3 horas reloj.</w:t>
      </w:r>
    </w:p>
    <w:p w14:paraId="3B85DB32" w14:textId="77777777" w:rsidR="00420326" w:rsidRPr="00B975CB" w:rsidRDefault="00420326" w:rsidP="00420326">
      <w:pPr>
        <w:ind w:left="720"/>
        <w:rPr>
          <w:rFonts w:asciiTheme="minorHAnsi" w:eastAsia="Calibri" w:hAnsiTheme="minorHAnsi" w:cstheme="minorHAnsi"/>
          <w:bCs/>
          <w:sz w:val="22"/>
          <w:szCs w:val="22"/>
          <w:lang w:val="es-PY"/>
        </w:rPr>
      </w:pPr>
    </w:p>
    <w:p w14:paraId="1936F3BE" w14:textId="77777777" w:rsidR="00420326" w:rsidRPr="00B975CB" w:rsidRDefault="00420326" w:rsidP="00420326">
      <w:pPr>
        <w:pStyle w:val="Sinespaciado"/>
        <w:spacing w:line="276" w:lineRule="auto"/>
        <w:rPr>
          <w:rFonts w:asciiTheme="minorHAnsi" w:hAnsiTheme="minorHAnsi" w:cstheme="minorHAnsi"/>
          <w:b/>
          <w:bCs/>
          <w:sz w:val="22"/>
          <w:szCs w:val="22"/>
        </w:rPr>
      </w:pPr>
      <w:r w:rsidRPr="00B975CB">
        <w:rPr>
          <w:rFonts w:asciiTheme="minorHAnsi" w:hAnsiTheme="minorHAnsi" w:cstheme="minorHAnsi"/>
          <w:b/>
          <w:bCs/>
          <w:sz w:val="22"/>
          <w:szCs w:val="22"/>
        </w:rPr>
        <w:t>10- Productos a ser entregados.</w:t>
      </w:r>
    </w:p>
    <w:p w14:paraId="6C318D0C" w14:textId="77777777" w:rsidR="00420326" w:rsidRDefault="00420326" w:rsidP="00DD63DD">
      <w:pPr>
        <w:pStyle w:val="Sinespaciado"/>
        <w:widowControl/>
        <w:numPr>
          <w:ilvl w:val="0"/>
          <w:numId w:val="4"/>
        </w:numPr>
        <w:adjustRightInd/>
        <w:spacing w:line="276" w:lineRule="auto"/>
        <w:textAlignment w:val="auto"/>
        <w:rPr>
          <w:rFonts w:asciiTheme="minorHAnsi" w:hAnsiTheme="minorHAnsi" w:cstheme="minorHAnsi"/>
          <w:sz w:val="22"/>
          <w:szCs w:val="22"/>
        </w:rPr>
      </w:pPr>
      <w:r w:rsidRPr="00B975CB">
        <w:rPr>
          <w:rFonts w:asciiTheme="minorHAnsi" w:hAnsiTheme="minorHAnsi" w:cstheme="minorHAnsi"/>
          <w:sz w:val="22"/>
          <w:szCs w:val="22"/>
        </w:rPr>
        <w:t>Documentos requeridos en el marco de la consultoría y una sistematización de 1.200 perfiles de las personas involucradas en base a la aplicación de una Batería de Instrumentos de Detección de Habilidades y Competencias de Empleabilidad con copias escaneadas de los documentos citados.</w:t>
      </w:r>
    </w:p>
    <w:p w14:paraId="43FCFB12" w14:textId="77777777" w:rsidR="00420326" w:rsidRPr="00833BF2" w:rsidRDefault="00420326" w:rsidP="00DD63DD">
      <w:pPr>
        <w:pStyle w:val="Sinespaciado"/>
        <w:widowControl/>
        <w:numPr>
          <w:ilvl w:val="0"/>
          <w:numId w:val="4"/>
        </w:numPr>
        <w:adjustRightInd/>
        <w:spacing w:line="276" w:lineRule="auto"/>
        <w:textAlignment w:val="auto"/>
        <w:rPr>
          <w:rFonts w:asciiTheme="minorHAnsi" w:hAnsiTheme="minorHAnsi" w:cstheme="minorHAnsi"/>
          <w:sz w:val="22"/>
          <w:szCs w:val="22"/>
        </w:rPr>
      </w:pPr>
      <w:r w:rsidRPr="00833BF2">
        <w:rPr>
          <w:rFonts w:asciiTheme="minorHAnsi" w:hAnsiTheme="minorHAnsi" w:cstheme="minorHAnsi"/>
          <w:sz w:val="22"/>
          <w:szCs w:val="22"/>
        </w:rPr>
        <w:t>Planilla de asistencia por cada beneficiario/a, grupo/localidad.</w:t>
      </w:r>
    </w:p>
    <w:p w14:paraId="5B38C92A" w14:textId="77777777" w:rsidR="00420326" w:rsidRPr="00B975CB" w:rsidRDefault="00420326" w:rsidP="00420326">
      <w:pPr>
        <w:rPr>
          <w:rFonts w:asciiTheme="minorHAnsi" w:eastAsia="Calibri" w:hAnsiTheme="minorHAnsi" w:cstheme="minorHAnsi"/>
          <w:sz w:val="22"/>
          <w:szCs w:val="22"/>
          <w:lang w:val="es-ES"/>
        </w:rPr>
      </w:pPr>
    </w:p>
    <w:p w14:paraId="66CE9AB9" w14:textId="77777777" w:rsidR="00F90BCA" w:rsidRPr="00420326" w:rsidRDefault="00F90BCA" w:rsidP="00420326">
      <w:pPr>
        <w:pStyle w:val="Prrafodelista"/>
        <w:spacing w:line="240" w:lineRule="auto"/>
        <w:ind w:left="993"/>
        <w:jc w:val="center"/>
        <w:rPr>
          <w:rFonts w:asciiTheme="minorHAnsi" w:hAnsiTheme="minorHAnsi" w:cstheme="minorHAnsi"/>
          <w:sz w:val="22"/>
          <w:szCs w:val="22"/>
          <w:lang w:val="es-ES"/>
        </w:rPr>
      </w:pPr>
    </w:p>
    <w:sectPr w:rsidR="00F90BCA" w:rsidRPr="00420326" w:rsidSect="00C160E2">
      <w:headerReference w:type="even" r:id="rId11"/>
      <w:headerReference w:type="default" r:id="rId12"/>
      <w:pgSz w:w="11906" w:h="16838" w:code="9"/>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2DB83" w14:textId="77777777" w:rsidR="00812ADA" w:rsidRDefault="00812ADA">
      <w:r>
        <w:separator/>
      </w:r>
    </w:p>
  </w:endnote>
  <w:endnote w:type="continuationSeparator" w:id="0">
    <w:p w14:paraId="10C0D6CE" w14:textId="77777777" w:rsidR="00812ADA" w:rsidRDefault="00812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5B519" w14:textId="77777777" w:rsidR="00812ADA" w:rsidRDefault="00812ADA">
      <w:r>
        <w:separator/>
      </w:r>
    </w:p>
  </w:footnote>
  <w:footnote w:type="continuationSeparator" w:id="0">
    <w:p w14:paraId="4C602E4F" w14:textId="77777777" w:rsidR="00812ADA" w:rsidRDefault="00812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8E19F" w14:textId="77777777" w:rsidR="00AB39DC" w:rsidRDefault="00D41F88">
    <w:pPr>
      <w:pStyle w:val="Encabezado"/>
      <w:framePr w:wrap="around" w:vAnchor="text" w:hAnchor="margin" w:xAlign="right" w:y="1"/>
      <w:rPr>
        <w:rStyle w:val="Nmerodepgina"/>
      </w:rPr>
    </w:pPr>
    <w:r>
      <w:rPr>
        <w:rStyle w:val="Nmerodepgina"/>
      </w:rPr>
      <w:fldChar w:fldCharType="begin"/>
    </w:r>
    <w:r w:rsidR="00AB39DC">
      <w:rPr>
        <w:rStyle w:val="Nmerodepgina"/>
      </w:rPr>
      <w:instrText xml:space="preserve">PAGE  </w:instrText>
    </w:r>
    <w:r>
      <w:rPr>
        <w:rStyle w:val="Nmerodepgina"/>
      </w:rPr>
      <w:fldChar w:fldCharType="separate"/>
    </w:r>
    <w:r w:rsidR="00AB39DC">
      <w:rPr>
        <w:rStyle w:val="Nmerodepgina"/>
        <w:noProof/>
      </w:rPr>
      <w:t>1</w:t>
    </w:r>
    <w:r>
      <w:rPr>
        <w:rStyle w:val="Nmerodepgina"/>
      </w:rPr>
      <w:fldChar w:fldCharType="end"/>
    </w:r>
  </w:p>
  <w:p w14:paraId="05647A90" w14:textId="77777777" w:rsidR="00AB39DC" w:rsidRDefault="00AB39DC">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C0C7F" w14:textId="77777777" w:rsidR="00AB39DC" w:rsidRDefault="00D41F88">
    <w:pPr>
      <w:pStyle w:val="Encabezado"/>
      <w:framePr w:wrap="around" w:vAnchor="text" w:hAnchor="margin" w:xAlign="right" w:y="1"/>
      <w:rPr>
        <w:rStyle w:val="Nmerodepgina"/>
      </w:rPr>
    </w:pPr>
    <w:r>
      <w:rPr>
        <w:rStyle w:val="Nmerodepgina"/>
      </w:rPr>
      <w:fldChar w:fldCharType="begin"/>
    </w:r>
    <w:r w:rsidR="00AB39DC">
      <w:rPr>
        <w:rStyle w:val="Nmerodepgina"/>
      </w:rPr>
      <w:instrText xml:space="preserve">PAGE  </w:instrText>
    </w:r>
    <w:r>
      <w:rPr>
        <w:rStyle w:val="Nmerodepgina"/>
      </w:rPr>
      <w:fldChar w:fldCharType="separate"/>
    </w:r>
    <w:r w:rsidR="00946215">
      <w:rPr>
        <w:rStyle w:val="Nmerodepgina"/>
        <w:noProof/>
      </w:rPr>
      <w:t>1</w:t>
    </w:r>
    <w:r>
      <w:rPr>
        <w:rStyle w:val="Nmerodepgina"/>
      </w:rPr>
      <w:fldChar w:fldCharType="end"/>
    </w:r>
  </w:p>
  <w:p w14:paraId="37D85BF3" w14:textId="77777777" w:rsidR="00AB39DC" w:rsidRDefault="00AB39DC">
    <w:pPr>
      <w:pStyle w:val="Encabezado"/>
      <w:ind w:right="360"/>
    </w:pPr>
    <w:r>
      <w:rPr>
        <w:b/>
        <w:sz w:val="36"/>
        <w:u w:val="single"/>
      </w:rPr>
      <w:t>CIRD</w:t>
    </w:r>
    <w:r>
      <w:rPr>
        <w:b/>
        <w:u w:val="single"/>
      </w:rPr>
      <w:t xml:space="preserve"> </w:t>
    </w:r>
    <w:r>
      <w:rPr>
        <w:b/>
      </w:rPr>
      <w:t>FUNDACIÓN CENTRO DE INFORMACION Y RECURSOS PARA EL DESARROLLO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84F45"/>
    <w:multiLevelType w:val="hybridMultilevel"/>
    <w:tmpl w:val="5DBEB5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DE957EC"/>
    <w:multiLevelType w:val="hybridMultilevel"/>
    <w:tmpl w:val="DC2C2DE4"/>
    <w:lvl w:ilvl="0" w:tplc="B9F0A7FC">
      <w:start w:val="9"/>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7364C56"/>
    <w:multiLevelType w:val="hybridMultilevel"/>
    <w:tmpl w:val="659EF93A"/>
    <w:lvl w:ilvl="0" w:tplc="9BAC89AE">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8CC2DE9"/>
    <w:multiLevelType w:val="hybridMultilevel"/>
    <w:tmpl w:val="0E5C5B0E"/>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4" w15:restartNumberingAfterBreak="0">
    <w:nsid w:val="7D7D6BB6"/>
    <w:multiLevelType w:val="hybridMultilevel"/>
    <w:tmpl w:val="90B6368E"/>
    <w:lvl w:ilvl="0" w:tplc="0C0A0001">
      <w:start w:val="1"/>
      <w:numFmt w:val="bullet"/>
      <w:lvlText w:val=""/>
      <w:lvlJc w:val="left"/>
      <w:pPr>
        <w:ind w:left="2880" w:hanging="360"/>
      </w:pPr>
      <w:rPr>
        <w:rFonts w:ascii="Symbol" w:hAnsi="Symbol" w:hint="default"/>
      </w:rPr>
    </w:lvl>
    <w:lvl w:ilvl="1" w:tplc="0C0A0003" w:tentative="1">
      <w:start w:val="1"/>
      <w:numFmt w:val="bullet"/>
      <w:lvlText w:val="o"/>
      <w:lvlJc w:val="left"/>
      <w:pPr>
        <w:ind w:left="3600" w:hanging="360"/>
      </w:pPr>
      <w:rPr>
        <w:rFonts w:ascii="Courier New" w:hAnsi="Courier New" w:cs="Courier New" w:hint="default"/>
      </w:rPr>
    </w:lvl>
    <w:lvl w:ilvl="2" w:tplc="0C0A0005" w:tentative="1">
      <w:start w:val="1"/>
      <w:numFmt w:val="bullet"/>
      <w:lvlText w:val=""/>
      <w:lvlJc w:val="left"/>
      <w:pPr>
        <w:ind w:left="4320" w:hanging="360"/>
      </w:pPr>
      <w:rPr>
        <w:rFonts w:ascii="Wingdings" w:hAnsi="Wingdings" w:hint="default"/>
      </w:rPr>
    </w:lvl>
    <w:lvl w:ilvl="3" w:tplc="0C0A0001" w:tentative="1">
      <w:start w:val="1"/>
      <w:numFmt w:val="bullet"/>
      <w:lvlText w:val=""/>
      <w:lvlJc w:val="left"/>
      <w:pPr>
        <w:ind w:left="5040" w:hanging="360"/>
      </w:pPr>
      <w:rPr>
        <w:rFonts w:ascii="Symbol" w:hAnsi="Symbol" w:hint="default"/>
      </w:rPr>
    </w:lvl>
    <w:lvl w:ilvl="4" w:tplc="0C0A0003" w:tentative="1">
      <w:start w:val="1"/>
      <w:numFmt w:val="bullet"/>
      <w:lvlText w:val="o"/>
      <w:lvlJc w:val="left"/>
      <w:pPr>
        <w:ind w:left="5760" w:hanging="360"/>
      </w:pPr>
      <w:rPr>
        <w:rFonts w:ascii="Courier New" w:hAnsi="Courier New" w:cs="Courier New" w:hint="default"/>
      </w:rPr>
    </w:lvl>
    <w:lvl w:ilvl="5" w:tplc="0C0A0005" w:tentative="1">
      <w:start w:val="1"/>
      <w:numFmt w:val="bullet"/>
      <w:lvlText w:val=""/>
      <w:lvlJc w:val="left"/>
      <w:pPr>
        <w:ind w:left="6480" w:hanging="360"/>
      </w:pPr>
      <w:rPr>
        <w:rFonts w:ascii="Wingdings" w:hAnsi="Wingdings" w:hint="default"/>
      </w:rPr>
    </w:lvl>
    <w:lvl w:ilvl="6" w:tplc="0C0A0001" w:tentative="1">
      <w:start w:val="1"/>
      <w:numFmt w:val="bullet"/>
      <w:lvlText w:val=""/>
      <w:lvlJc w:val="left"/>
      <w:pPr>
        <w:ind w:left="7200" w:hanging="360"/>
      </w:pPr>
      <w:rPr>
        <w:rFonts w:ascii="Symbol" w:hAnsi="Symbol" w:hint="default"/>
      </w:rPr>
    </w:lvl>
    <w:lvl w:ilvl="7" w:tplc="0C0A0003" w:tentative="1">
      <w:start w:val="1"/>
      <w:numFmt w:val="bullet"/>
      <w:lvlText w:val="o"/>
      <w:lvlJc w:val="left"/>
      <w:pPr>
        <w:ind w:left="7920" w:hanging="360"/>
      </w:pPr>
      <w:rPr>
        <w:rFonts w:ascii="Courier New" w:hAnsi="Courier New" w:cs="Courier New" w:hint="default"/>
      </w:rPr>
    </w:lvl>
    <w:lvl w:ilvl="8" w:tplc="0C0A0005" w:tentative="1">
      <w:start w:val="1"/>
      <w:numFmt w:val="bullet"/>
      <w:lvlText w:val=""/>
      <w:lvlJc w:val="left"/>
      <w:pPr>
        <w:ind w:left="864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8DA"/>
    <w:rsid w:val="00003052"/>
    <w:rsid w:val="000035F5"/>
    <w:rsid w:val="00004881"/>
    <w:rsid w:val="00017790"/>
    <w:rsid w:val="000207B1"/>
    <w:rsid w:val="000212FC"/>
    <w:rsid w:val="00021820"/>
    <w:rsid w:val="000221C7"/>
    <w:rsid w:val="00026FD4"/>
    <w:rsid w:val="00027A64"/>
    <w:rsid w:val="00027D94"/>
    <w:rsid w:val="00030BF9"/>
    <w:rsid w:val="00032FD2"/>
    <w:rsid w:val="00034CB4"/>
    <w:rsid w:val="00037672"/>
    <w:rsid w:val="00037BCD"/>
    <w:rsid w:val="0004266D"/>
    <w:rsid w:val="000458EA"/>
    <w:rsid w:val="000538C2"/>
    <w:rsid w:val="000627B9"/>
    <w:rsid w:val="00066777"/>
    <w:rsid w:val="00070C61"/>
    <w:rsid w:val="00073BB5"/>
    <w:rsid w:val="00083B8A"/>
    <w:rsid w:val="0008591F"/>
    <w:rsid w:val="00090CED"/>
    <w:rsid w:val="00091235"/>
    <w:rsid w:val="000949C7"/>
    <w:rsid w:val="0009536A"/>
    <w:rsid w:val="000A79C8"/>
    <w:rsid w:val="000B7C74"/>
    <w:rsid w:val="000C2C8A"/>
    <w:rsid w:val="000C35FB"/>
    <w:rsid w:val="000C7D9D"/>
    <w:rsid w:val="000D320C"/>
    <w:rsid w:val="000D63D2"/>
    <w:rsid w:val="000E0438"/>
    <w:rsid w:val="000E0C85"/>
    <w:rsid w:val="000E28CF"/>
    <w:rsid w:val="000E3E14"/>
    <w:rsid w:val="000E5902"/>
    <w:rsid w:val="000F1104"/>
    <w:rsid w:val="000F290E"/>
    <w:rsid w:val="001003DF"/>
    <w:rsid w:val="00104787"/>
    <w:rsid w:val="00104A08"/>
    <w:rsid w:val="00120B42"/>
    <w:rsid w:val="00120BC4"/>
    <w:rsid w:val="00121077"/>
    <w:rsid w:val="001320C1"/>
    <w:rsid w:val="0014273B"/>
    <w:rsid w:val="00142F9C"/>
    <w:rsid w:val="0014711F"/>
    <w:rsid w:val="00150CCC"/>
    <w:rsid w:val="00151538"/>
    <w:rsid w:val="00152B50"/>
    <w:rsid w:val="00160096"/>
    <w:rsid w:val="001642A2"/>
    <w:rsid w:val="00164AA2"/>
    <w:rsid w:val="001717B7"/>
    <w:rsid w:val="00180DEC"/>
    <w:rsid w:val="001815E0"/>
    <w:rsid w:val="00181685"/>
    <w:rsid w:val="001868A5"/>
    <w:rsid w:val="00193230"/>
    <w:rsid w:val="001A5F77"/>
    <w:rsid w:val="001B55A1"/>
    <w:rsid w:val="001B5E09"/>
    <w:rsid w:val="001B64A0"/>
    <w:rsid w:val="001B755E"/>
    <w:rsid w:val="001C2172"/>
    <w:rsid w:val="001C2DBA"/>
    <w:rsid w:val="001D3DC6"/>
    <w:rsid w:val="001D54DA"/>
    <w:rsid w:val="001D7D8A"/>
    <w:rsid w:val="001E0D23"/>
    <w:rsid w:val="001F31F7"/>
    <w:rsid w:val="001F49CE"/>
    <w:rsid w:val="001F61C9"/>
    <w:rsid w:val="001F65F7"/>
    <w:rsid w:val="001F6FA4"/>
    <w:rsid w:val="001F77F7"/>
    <w:rsid w:val="0020613E"/>
    <w:rsid w:val="00211533"/>
    <w:rsid w:val="0021352D"/>
    <w:rsid w:val="00215597"/>
    <w:rsid w:val="002159C6"/>
    <w:rsid w:val="002205B7"/>
    <w:rsid w:val="00220703"/>
    <w:rsid w:val="002328A5"/>
    <w:rsid w:val="00236CF0"/>
    <w:rsid w:val="00236D89"/>
    <w:rsid w:val="00242D76"/>
    <w:rsid w:val="00242EC0"/>
    <w:rsid w:val="00243710"/>
    <w:rsid w:val="00251239"/>
    <w:rsid w:val="0025182B"/>
    <w:rsid w:val="0026409B"/>
    <w:rsid w:val="00267086"/>
    <w:rsid w:val="002676CD"/>
    <w:rsid w:val="00267D1D"/>
    <w:rsid w:val="00267E7B"/>
    <w:rsid w:val="00270121"/>
    <w:rsid w:val="00280CE0"/>
    <w:rsid w:val="002819A2"/>
    <w:rsid w:val="00286F72"/>
    <w:rsid w:val="00290149"/>
    <w:rsid w:val="002925ED"/>
    <w:rsid w:val="002970D2"/>
    <w:rsid w:val="002A2800"/>
    <w:rsid w:val="002B07AF"/>
    <w:rsid w:val="002B4C01"/>
    <w:rsid w:val="002B5586"/>
    <w:rsid w:val="002C0F92"/>
    <w:rsid w:val="002C27B3"/>
    <w:rsid w:val="002D4A3B"/>
    <w:rsid w:val="002D5E91"/>
    <w:rsid w:val="002E68A3"/>
    <w:rsid w:val="002F4B38"/>
    <w:rsid w:val="002F61A7"/>
    <w:rsid w:val="002F6F56"/>
    <w:rsid w:val="002F7808"/>
    <w:rsid w:val="003010D1"/>
    <w:rsid w:val="00304C27"/>
    <w:rsid w:val="00310115"/>
    <w:rsid w:val="00311731"/>
    <w:rsid w:val="00311D31"/>
    <w:rsid w:val="00313392"/>
    <w:rsid w:val="00314015"/>
    <w:rsid w:val="003202FE"/>
    <w:rsid w:val="00344291"/>
    <w:rsid w:val="00347E0C"/>
    <w:rsid w:val="0035310B"/>
    <w:rsid w:val="0036187F"/>
    <w:rsid w:val="0036194B"/>
    <w:rsid w:val="00364486"/>
    <w:rsid w:val="003747F9"/>
    <w:rsid w:val="003824C3"/>
    <w:rsid w:val="00383BEF"/>
    <w:rsid w:val="0038498B"/>
    <w:rsid w:val="00385DAC"/>
    <w:rsid w:val="00386E6D"/>
    <w:rsid w:val="003870A5"/>
    <w:rsid w:val="003902A6"/>
    <w:rsid w:val="003905BE"/>
    <w:rsid w:val="003962C2"/>
    <w:rsid w:val="00396D67"/>
    <w:rsid w:val="003A0D9F"/>
    <w:rsid w:val="003A3D9C"/>
    <w:rsid w:val="003A636B"/>
    <w:rsid w:val="003A65B3"/>
    <w:rsid w:val="003B6E95"/>
    <w:rsid w:val="003B7BAA"/>
    <w:rsid w:val="003C6725"/>
    <w:rsid w:val="003E4C75"/>
    <w:rsid w:val="003E5EE6"/>
    <w:rsid w:val="003F01B9"/>
    <w:rsid w:val="003F40DD"/>
    <w:rsid w:val="003F4269"/>
    <w:rsid w:val="00400B45"/>
    <w:rsid w:val="00403B5C"/>
    <w:rsid w:val="00404F02"/>
    <w:rsid w:val="0040534B"/>
    <w:rsid w:val="00410F12"/>
    <w:rsid w:val="004110CF"/>
    <w:rsid w:val="00412BAB"/>
    <w:rsid w:val="004167BD"/>
    <w:rsid w:val="004201E5"/>
    <w:rsid w:val="00420326"/>
    <w:rsid w:val="00420E80"/>
    <w:rsid w:val="0042500A"/>
    <w:rsid w:val="004311A1"/>
    <w:rsid w:val="00436389"/>
    <w:rsid w:val="004405EF"/>
    <w:rsid w:val="00445E00"/>
    <w:rsid w:val="004506EB"/>
    <w:rsid w:val="00452893"/>
    <w:rsid w:val="00453B49"/>
    <w:rsid w:val="004559DD"/>
    <w:rsid w:val="00463B88"/>
    <w:rsid w:val="00470A9F"/>
    <w:rsid w:val="00474B91"/>
    <w:rsid w:val="00475BDA"/>
    <w:rsid w:val="00475C94"/>
    <w:rsid w:val="0048658B"/>
    <w:rsid w:val="00486A9E"/>
    <w:rsid w:val="004878A3"/>
    <w:rsid w:val="00494D45"/>
    <w:rsid w:val="00496F0F"/>
    <w:rsid w:val="004A24C1"/>
    <w:rsid w:val="004A372B"/>
    <w:rsid w:val="004A3BFB"/>
    <w:rsid w:val="004A4852"/>
    <w:rsid w:val="004A70F1"/>
    <w:rsid w:val="004B0733"/>
    <w:rsid w:val="004B353B"/>
    <w:rsid w:val="004B3910"/>
    <w:rsid w:val="004B3FD3"/>
    <w:rsid w:val="004B6A9A"/>
    <w:rsid w:val="004C0828"/>
    <w:rsid w:val="004C2AE2"/>
    <w:rsid w:val="004C6011"/>
    <w:rsid w:val="004D0065"/>
    <w:rsid w:val="004D159A"/>
    <w:rsid w:val="004F09BC"/>
    <w:rsid w:val="004F7213"/>
    <w:rsid w:val="004F7EAC"/>
    <w:rsid w:val="00500E09"/>
    <w:rsid w:val="005047DC"/>
    <w:rsid w:val="00510033"/>
    <w:rsid w:val="00515CEA"/>
    <w:rsid w:val="005169E4"/>
    <w:rsid w:val="00516DDF"/>
    <w:rsid w:val="00522F43"/>
    <w:rsid w:val="00523144"/>
    <w:rsid w:val="0052431A"/>
    <w:rsid w:val="005274F7"/>
    <w:rsid w:val="00527F2F"/>
    <w:rsid w:val="00530032"/>
    <w:rsid w:val="005311BC"/>
    <w:rsid w:val="00536736"/>
    <w:rsid w:val="005378AB"/>
    <w:rsid w:val="00537CCC"/>
    <w:rsid w:val="00537DA6"/>
    <w:rsid w:val="00541D51"/>
    <w:rsid w:val="00547898"/>
    <w:rsid w:val="0055568C"/>
    <w:rsid w:val="00556B56"/>
    <w:rsid w:val="005722FA"/>
    <w:rsid w:val="00572477"/>
    <w:rsid w:val="00582ACA"/>
    <w:rsid w:val="00587102"/>
    <w:rsid w:val="005963B2"/>
    <w:rsid w:val="00596855"/>
    <w:rsid w:val="005A14A2"/>
    <w:rsid w:val="005A242F"/>
    <w:rsid w:val="005A3BF7"/>
    <w:rsid w:val="005A6DB4"/>
    <w:rsid w:val="005B4353"/>
    <w:rsid w:val="005B5482"/>
    <w:rsid w:val="005B6054"/>
    <w:rsid w:val="005B6D45"/>
    <w:rsid w:val="005C01DD"/>
    <w:rsid w:val="005C24F8"/>
    <w:rsid w:val="005C2ADB"/>
    <w:rsid w:val="005D0E57"/>
    <w:rsid w:val="005E10CC"/>
    <w:rsid w:val="005E3ED1"/>
    <w:rsid w:val="005E5997"/>
    <w:rsid w:val="005E7737"/>
    <w:rsid w:val="005F2087"/>
    <w:rsid w:val="005F273B"/>
    <w:rsid w:val="005F69D0"/>
    <w:rsid w:val="0060163B"/>
    <w:rsid w:val="006040AB"/>
    <w:rsid w:val="006121E7"/>
    <w:rsid w:val="00627B58"/>
    <w:rsid w:val="006326A1"/>
    <w:rsid w:val="0063488D"/>
    <w:rsid w:val="006379A9"/>
    <w:rsid w:val="00637B5F"/>
    <w:rsid w:val="00642C85"/>
    <w:rsid w:val="006438FE"/>
    <w:rsid w:val="00644F3B"/>
    <w:rsid w:val="006451A0"/>
    <w:rsid w:val="00647974"/>
    <w:rsid w:val="00652D82"/>
    <w:rsid w:val="006543E6"/>
    <w:rsid w:val="00656304"/>
    <w:rsid w:val="00663D21"/>
    <w:rsid w:val="00665ACA"/>
    <w:rsid w:val="00671FA0"/>
    <w:rsid w:val="0067291A"/>
    <w:rsid w:val="006802C4"/>
    <w:rsid w:val="00681D8E"/>
    <w:rsid w:val="006A1A6A"/>
    <w:rsid w:val="006A621D"/>
    <w:rsid w:val="006B2141"/>
    <w:rsid w:val="006B2E45"/>
    <w:rsid w:val="006B52BD"/>
    <w:rsid w:val="006B5F49"/>
    <w:rsid w:val="006B74A0"/>
    <w:rsid w:val="006C55B4"/>
    <w:rsid w:val="006C65EF"/>
    <w:rsid w:val="006D2692"/>
    <w:rsid w:val="006D7D29"/>
    <w:rsid w:val="006E3F16"/>
    <w:rsid w:val="006E6979"/>
    <w:rsid w:val="006F1963"/>
    <w:rsid w:val="006F1E33"/>
    <w:rsid w:val="006F24C2"/>
    <w:rsid w:val="006F3A2B"/>
    <w:rsid w:val="00701EEE"/>
    <w:rsid w:val="0070687C"/>
    <w:rsid w:val="0071188D"/>
    <w:rsid w:val="00720890"/>
    <w:rsid w:val="007239F1"/>
    <w:rsid w:val="0072669D"/>
    <w:rsid w:val="00727B40"/>
    <w:rsid w:val="00727F07"/>
    <w:rsid w:val="00743620"/>
    <w:rsid w:val="00745A75"/>
    <w:rsid w:val="00746173"/>
    <w:rsid w:val="007472B9"/>
    <w:rsid w:val="00747795"/>
    <w:rsid w:val="00760C5A"/>
    <w:rsid w:val="00761DBF"/>
    <w:rsid w:val="007621A4"/>
    <w:rsid w:val="00766887"/>
    <w:rsid w:val="007700C8"/>
    <w:rsid w:val="00774AC7"/>
    <w:rsid w:val="00774C5D"/>
    <w:rsid w:val="00782E20"/>
    <w:rsid w:val="00794FD6"/>
    <w:rsid w:val="00795F35"/>
    <w:rsid w:val="00795F85"/>
    <w:rsid w:val="007A06DC"/>
    <w:rsid w:val="007A20D2"/>
    <w:rsid w:val="007A4BDA"/>
    <w:rsid w:val="007A5A80"/>
    <w:rsid w:val="007A6E03"/>
    <w:rsid w:val="007B1820"/>
    <w:rsid w:val="007B1F71"/>
    <w:rsid w:val="007B2542"/>
    <w:rsid w:val="007B5744"/>
    <w:rsid w:val="007C09B8"/>
    <w:rsid w:val="007C2473"/>
    <w:rsid w:val="007C67F1"/>
    <w:rsid w:val="007D5475"/>
    <w:rsid w:val="007E11C3"/>
    <w:rsid w:val="00800267"/>
    <w:rsid w:val="00802853"/>
    <w:rsid w:val="00804B1D"/>
    <w:rsid w:val="008053A4"/>
    <w:rsid w:val="00805662"/>
    <w:rsid w:val="00812ADA"/>
    <w:rsid w:val="00824F2C"/>
    <w:rsid w:val="008310F4"/>
    <w:rsid w:val="00835CA8"/>
    <w:rsid w:val="00835FA8"/>
    <w:rsid w:val="00836032"/>
    <w:rsid w:val="00836C87"/>
    <w:rsid w:val="0083795A"/>
    <w:rsid w:val="00840EAC"/>
    <w:rsid w:val="008561B0"/>
    <w:rsid w:val="00856E7E"/>
    <w:rsid w:val="008673E3"/>
    <w:rsid w:val="0087585F"/>
    <w:rsid w:val="00882D64"/>
    <w:rsid w:val="008902C5"/>
    <w:rsid w:val="00890C20"/>
    <w:rsid w:val="008A73C7"/>
    <w:rsid w:val="008B6E57"/>
    <w:rsid w:val="008C4248"/>
    <w:rsid w:val="008C5ED7"/>
    <w:rsid w:val="008C7156"/>
    <w:rsid w:val="008D2285"/>
    <w:rsid w:val="008D6E42"/>
    <w:rsid w:val="008E4859"/>
    <w:rsid w:val="008F3A42"/>
    <w:rsid w:val="00901755"/>
    <w:rsid w:val="00903B87"/>
    <w:rsid w:val="00904384"/>
    <w:rsid w:val="00911A7C"/>
    <w:rsid w:val="009160C0"/>
    <w:rsid w:val="00916127"/>
    <w:rsid w:val="00916B97"/>
    <w:rsid w:val="00916FE7"/>
    <w:rsid w:val="009252DC"/>
    <w:rsid w:val="00942DA3"/>
    <w:rsid w:val="00946215"/>
    <w:rsid w:val="0094761D"/>
    <w:rsid w:val="00951E8A"/>
    <w:rsid w:val="009541BF"/>
    <w:rsid w:val="00954EF7"/>
    <w:rsid w:val="0095552E"/>
    <w:rsid w:val="00961557"/>
    <w:rsid w:val="009622EF"/>
    <w:rsid w:val="00971B7A"/>
    <w:rsid w:val="00972C79"/>
    <w:rsid w:val="0097776F"/>
    <w:rsid w:val="00982C6D"/>
    <w:rsid w:val="00985079"/>
    <w:rsid w:val="00987FCE"/>
    <w:rsid w:val="009920D1"/>
    <w:rsid w:val="00992638"/>
    <w:rsid w:val="009943B6"/>
    <w:rsid w:val="009A0174"/>
    <w:rsid w:val="009A1F5C"/>
    <w:rsid w:val="009A36BC"/>
    <w:rsid w:val="009A4542"/>
    <w:rsid w:val="009B13C5"/>
    <w:rsid w:val="009B18D0"/>
    <w:rsid w:val="009B5C04"/>
    <w:rsid w:val="009B6CF9"/>
    <w:rsid w:val="009C2BFB"/>
    <w:rsid w:val="009C58C4"/>
    <w:rsid w:val="009C7BA5"/>
    <w:rsid w:val="009D0B89"/>
    <w:rsid w:val="009D31D6"/>
    <w:rsid w:val="009D5141"/>
    <w:rsid w:val="009D576B"/>
    <w:rsid w:val="009E10E3"/>
    <w:rsid w:val="009E17B9"/>
    <w:rsid w:val="009E3BBE"/>
    <w:rsid w:val="009F1D20"/>
    <w:rsid w:val="009F20D3"/>
    <w:rsid w:val="009F7122"/>
    <w:rsid w:val="009F7A8A"/>
    <w:rsid w:val="00A011E6"/>
    <w:rsid w:val="00A01EFA"/>
    <w:rsid w:val="00A03117"/>
    <w:rsid w:val="00A04AF3"/>
    <w:rsid w:val="00A10BA9"/>
    <w:rsid w:val="00A10E65"/>
    <w:rsid w:val="00A151D4"/>
    <w:rsid w:val="00A16248"/>
    <w:rsid w:val="00A20375"/>
    <w:rsid w:val="00A20D90"/>
    <w:rsid w:val="00A46175"/>
    <w:rsid w:val="00A47241"/>
    <w:rsid w:val="00A53E8D"/>
    <w:rsid w:val="00A604FC"/>
    <w:rsid w:val="00A626F9"/>
    <w:rsid w:val="00A62F7E"/>
    <w:rsid w:val="00A76915"/>
    <w:rsid w:val="00A8198F"/>
    <w:rsid w:val="00A82E83"/>
    <w:rsid w:val="00A86E72"/>
    <w:rsid w:val="00A87051"/>
    <w:rsid w:val="00A95F79"/>
    <w:rsid w:val="00AA304B"/>
    <w:rsid w:val="00AB0E47"/>
    <w:rsid w:val="00AB39DC"/>
    <w:rsid w:val="00AC0B5C"/>
    <w:rsid w:val="00AC384C"/>
    <w:rsid w:val="00AC3C5F"/>
    <w:rsid w:val="00AC724B"/>
    <w:rsid w:val="00AC7E1F"/>
    <w:rsid w:val="00AD051B"/>
    <w:rsid w:val="00AD2D61"/>
    <w:rsid w:val="00AD39D7"/>
    <w:rsid w:val="00AD442F"/>
    <w:rsid w:val="00AD6DA5"/>
    <w:rsid w:val="00AE02B8"/>
    <w:rsid w:val="00AE0CA0"/>
    <w:rsid w:val="00AE3C3D"/>
    <w:rsid w:val="00AE6798"/>
    <w:rsid w:val="00AF1BC8"/>
    <w:rsid w:val="00AF7053"/>
    <w:rsid w:val="00B1516C"/>
    <w:rsid w:val="00B16B54"/>
    <w:rsid w:val="00B179CC"/>
    <w:rsid w:val="00B17F63"/>
    <w:rsid w:val="00B21CBC"/>
    <w:rsid w:val="00B25F57"/>
    <w:rsid w:val="00B3096E"/>
    <w:rsid w:val="00B32422"/>
    <w:rsid w:val="00B351EF"/>
    <w:rsid w:val="00B4537C"/>
    <w:rsid w:val="00B4600D"/>
    <w:rsid w:val="00B5155A"/>
    <w:rsid w:val="00B53C4B"/>
    <w:rsid w:val="00B56EBB"/>
    <w:rsid w:val="00B61112"/>
    <w:rsid w:val="00B64268"/>
    <w:rsid w:val="00B71F04"/>
    <w:rsid w:val="00B72D1A"/>
    <w:rsid w:val="00B7562D"/>
    <w:rsid w:val="00B76A58"/>
    <w:rsid w:val="00B81AB9"/>
    <w:rsid w:val="00B83375"/>
    <w:rsid w:val="00B85E64"/>
    <w:rsid w:val="00B86BB3"/>
    <w:rsid w:val="00BA59A8"/>
    <w:rsid w:val="00BA6784"/>
    <w:rsid w:val="00BB6206"/>
    <w:rsid w:val="00BC0846"/>
    <w:rsid w:val="00BC3BF8"/>
    <w:rsid w:val="00BC5ADB"/>
    <w:rsid w:val="00BC7D7D"/>
    <w:rsid w:val="00BD21CA"/>
    <w:rsid w:val="00BD3F60"/>
    <w:rsid w:val="00BD42DC"/>
    <w:rsid w:val="00BD77E4"/>
    <w:rsid w:val="00BD7F8B"/>
    <w:rsid w:val="00BF2092"/>
    <w:rsid w:val="00BF5417"/>
    <w:rsid w:val="00BF59DB"/>
    <w:rsid w:val="00BF7FC8"/>
    <w:rsid w:val="00C01CFF"/>
    <w:rsid w:val="00C077F1"/>
    <w:rsid w:val="00C12F08"/>
    <w:rsid w:val="00C15459"/>
    <w:rsid w:val="00C160E2"/>
    <w:rsid w:val="00C17023"/>
    <w:rsid w:val="00C2170A"/>
    <w:rsid w:val="00C21F88"/>
    <w:rsid w:val="00C22084"/>
    <w:rsid w:val="00C24686"/>
    <w:rsid w:val="00C31085"/>
    <w:rsid w:val="00C3270F"/>
    <w:rsid w:val="00C32892"/>
    <w:rsid w:val="00C35A15"/>
    <w:rsid w:val="00C40619"/>
    <w:rsid w:val="00C4716B"/>
    <w:rsid w:val="00C47D31"/>
    <w:rsid w:val="00C50071"/>
    <w:rsid w:val="00C514EA"/>
    <w:rsid w:val="00C55A03"/>
    <w:rsid w:val="00C6230B"/>
    <w:rsid w:val="00C625C4"/>
    <w:rsid w:val="00C6279B"/>
    <w:rsid w:val="00C66AB7"/>
    <w:rsid w:val="00C74D59"/>
    <w:rsid w:val="00C80583"/>
    <w:rsid w:val="00C80AE8"/>
    <w:rsid w:val="00C82AFD"/>
    <w:rsid w:val="00C83C73"/>
    <w:rsid w:val="00C84302"/>
    <w:rsid w:val="00C93374"/>
    <w:rsid w:val="00C96FA2"/>
    <w:rsid w:val="00CA7281"/>
    <w:rsid w:val="00CB47AE"/>
    <w:rsid w:val="00CB6D8B"/>
    <w:rsid w:val="00CB7C04"/>
    <w:rsid w:val="00CB7DAE"/>
    <w:rsid w:val="00CD3FCA"/>
    <w:rsid w:val="00CD69F9"/>
    <w:rsid w:val="00CE61A5"/>
    <w:rsid w:val="00CE6359"/>
    <w:rsid w:val="00D006C3"/>
    <w:rsid w:val="00D0126E"/>
    <w:rsid w:val="00D03257"/>
    <w:rsid w:val="00D06439"/>
    <w:rsid w:val="00D065DE"/>
    <w:rsid w:val="00D0730F"/>
    <w:rsid w:val="00D11D1C"/>
    <w:rsid w:val="00D15A16"/>
    <w:rsid w:val="00D1780B"/>
    <w:rsid w:val="00D21301"/>
    <w:rsid w:val="00D238E7"/>
    <w:rsid w:val="00D25006"/>
    <w:rsid w:val="00D312F9"/>
    <w:rsid w:val="00D337FD"/>
    <w:rsid w:val="00D36921"/>
    <w:rsid w:val="00D41F88"/>
    <w:rsid w:val="00D47599"/>
    <w:rsid w:val="00D478DA"/>
    <w:rsid w:val="00D51289"/>
    <w:rsid w:val="00D519B7"/>
    <w:rsid w:val="00D54C20"/>
    <w:rsid w:val="00D60570"/>
    <w:rsid w:val="00D61CC6"/>
    <w:rsid w:val="00D656E7"/>
    <w:rsid w:val="00D71E73"/>
    <w:rsid w:val="00D74B2D"/>
    <w:rsid w:val="00D74D64"/>
    <w:rsid w:val="00D7562F"/>
    <w:rsid w:val="00D7686F"/>
    <w:rsid w:val="00D80857"/>
    <w:rsid w:val="00D8163A"/>
    <w:rsid w:val="00D849D1"/>
    <w:rsid w:val="00D86F2A"/>
    <w:rsid w:val="00D87CC7"/>
    <w:rsid w:val="00D92ACC"/>
    <w:rsid w:val="00DA07AE"/>
    <w:rsid w:val="00DA0D86"/>
    <w:rsid w:val="00DA17BE"/>
    <w:rsid w:val="00DA694E"/>
    <w:rsid w:val="00DA6C2E"/>
    <w:rsid w:val="00DB747B"/>
    <w:rsid w:val="00DB7E5A"/>
    <w:rsid w:val="00DC2124"/>
    <w:rsid w:val="00DC268A"/>
    <w:rsid w:val="00DC369D"/>
    <w:rsid w:val="00DD0FD3"/>
    <w:rsid w:val="00DD6015"/>
    <w:rsid w:val="00DD63DD"/>
    <w:rsid w:val="00DD6CBC"/>
    <w:rsid w:val="00DD784D"/>
    <w:rsid w:val="00DF67E0"/>
    <w:rsid w:val="00E034B9"/>
    <w:rsid w:val="00E13A2A"/>
    <w:rsid w:val="00E23EC8"/>
    <w:rsid w:val="00E36842"/>
    <w:rsid w:val="00E50316"/>
    <w:rsid w:val="00E51F9D"/>
    <w:rsid w:val="00E528E7"/>
    <w:rsid w:val="00E54AB4"/>
    <w:rsid w:val="00E61C7F"/>
    <w:rsid w:val="00E62849"/>
    <w:rsid w:val="00E63B30"/>
    <w:rsid w:val="00E7256B"/>
    <w:rsid w:val="00E729D2"/>
    <w:rsid w:val="00E769A8"/>
    <w:rsid w:val="00E82E10"/>
    <w:rsid w:val="00E83684"/>
    <w:rsid w:val="00E84F5D"/>
    <w:rsid w:val="00E851CD"/>
    <w:rsid w:val="00E86471"/>
    <w:rsid w:val="00E9024A"/>
    <w:rsid w:val="00E9153D"/>
    <w:rsid w:val="00E92F5B"/>
    <w:rsid w:val="00E94A15"/>
    <w:rsid w:val="00EA06F8"/>
    <w:rsid w:val="00EA3387"/>
    <w:rsid w:val="00EA54B7"/>
    <w:rsid w:val="00EB5600"/>
    <w:rsid w:val="00EC2742"/>
    <w:rsid w:val="00EC3BC5"/>
    <w:rsid w:val="00ED372B"/>
    <w:rsid w:val="00ED7093"/>
    <w:rsid w:val="00EE3F59"/>
    <w:rsid w:val="00EE46BF"/>
    <w:rsid w:val="00EE5404"/>
    <w:rsid w:val="00EF410B"/>
    <w:rsid w:val="00EF4A91"/>
    <w:rsid w:val="00EF579C"/>
    <w:rsid w:val="00F017BE"/>
    <w:rsid w:val="00F019DF"/>
    <w:rsid w:val="00F022A3"/>
    <w:rsid w:val="00F02CB7"/>
    <w:rsid w:val="00F04AC0"/>
    <w:rsid w:val="00F077F6"/>
    <w:rsid w:val="00F102A3"/>
    <w:rsid w:val="00F11858"/>
    <w:rsid w:val="00F13094"/>
    <w:rsid w:val="00F167A2"/>
    <w:rsid w:val="00F16ADC"/>
    <w:rsid w:val="00F24030"/>
    <w:rsid w:val="00F275ED"/>
    <w:rsid w:val="00F3468A"/>
    <w:rsid w:val="00F36AB8"/>
    <w:rsid w:val="00F37CB1"/>
    <w:rsid w:val="00F37E43"/>
    <w:rsid w:val="00F512CD"/>
    <w:rsid w:val="00F52381"/>
    <w:rsid w:val="00F55F14"/>
    <w:rsid w:val="00F614F5"/>
    <w:rsid w:val="00F637D2"/>
    <w:rsid w:val="00F63EFE"/>
    <w:rsid w:val="00F714EA"/>
    <w:rsid w:val="00F71508"/>
    <w:rsid w:val="00F736AB"/>
    <w:rsid w:val="00F73E16"/>
    <w:rsid w:val="00F87508"/>
    <w:rsid w:val="00F90BCA"/>
    <w:rsid w:val="00F93721"/>
    <w:rsid w:val="00FA0062"/>
    <w:rsid w:val="00FA7DC6"/>
    <w:rsid w:val="00FB1F95"/>
    <w:rsid w:val="00FB33DA"/>
    <w:rsid w:val="00FB4467"/>
    <w:rsid w:val="00FC0498"/>
    <w:rsid w:val="00FC3F11"/>
    <w:rsid w:val="00FC6A37"/>
    <w:rsid w:val="00FD3E84"/>
    <w:rsid w:val="00FD4EA2"/>
    <w:rsid w:val="00FE0984"/>
    <w:rsid w:val="00FE58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AB689A"/>
  <w15:docId w15:val="{EF239768-31C3-4F44-ACD2-283E5D1FB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Y" w:eastAsia="es-P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9CC"/>
    <w:pPr>
      <w:widowControl w:val="0"/>
      <w:adjustRightInd w:val="0"/>
      <w:spacing w:line="360" w:lineRule="atLeast"/>
      <w:jc w:val="both"/>
      <w:textAlignment w:val="baseline"/>
    </w:pPr>
    <w:rPr>
      <w:lang w:val="es-ES_tradnl" w:eastAsia="es-ES"/>
    </w:rPr>
  </w:style>
  <w:style w:type="paragraph" w:styleId="Ttulo1">
    <w:name w:val="heading 1"/>
    <w:basedOn w:val="Normal"/>
    <w:next w:val="Normal"/>
    <w:qFormat/>
    <w:rsid w:val="00FB4467"/>
    <w:pPr>
      <w:keepNext/>
      <w:jc w:val="center"/>
      <w:outlineLvl w:val="0"/>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B179CC"/>
    <w:pPr>
      <w:ind w:left="1134" w:hanging="283"/>
    </w:pPr>
    <w:rPr>
      <w:sz w:val="24"/>
    </w:rPr>
  </w:style>
  <w:style w:type="paragraph" w:styleId="Encabezado">
    <w:name w:val="header"/>
    <w:basedOn w:val="Normal"/>
    <w:rsid w:val="00B179CC"/>
    <w:pPr>
      <w:tabs>
        <w:tab w:val="center" w:pos="4419"/>
        <w:tab w:val="right" w:pos="8838"/>
      </w:tabs>
    </w:pPr>
  </w:style>
  <w:style w:type="character" w:styleId="Nmerodepgina">
    <w:name w:val="page number"/>
    <w:basedOn w:val="Fuentedeprrafopredeter"/>
    <w:rsid w:val="00B179CC"/>
  </w:style>
  <w:style w:type="paragraph" w:styleId="Piedepgina">
    <w:name w:val="footer"/>
    <w:basedOn w:val="Normal"/>
    <w:rsid w:val="008310F4"/>
    <w:pPr>
      <w:tabs>
        <w:tab w:val="center" w:pos="4252"/>
        <w:tab w:val="right" w:pos="8504"/>
      </w:tabs>
    </w:pPr>
  </w:style>
  <w:style w:type="paragraph" w:styleId="Textoindependiente2">
    <w:name w:val="Body Text 2"/>
    <w:basedOn w:val="Normal"/>
    <w:link w:val="Textoindependiente2Car"/>
    <w:uiPriority w:val="99"/>
    <w:unhideWhenUsed/>
    <w:rsid w:val="004506EB"/>
    <w:pPr>
      <w:spacing w:after="120" w:line="480" w:lineRule="auto"/>
    </w:pPr>
  </w:style>
  <w:style w:type="character" w:customStyle="1" w:styleId="Textoindependiente2Car">
    <w:name w:val="Texto independiente 2 Car"/>
    <w:basedOn w:val="Fuentedeprrafopredeter"/>
    <w:link w:val="Textoindependiente2"/>
    <w:uiPriority w:val="99"/>
    <w:rsid w:val="004506EB"/>
    <w:rPr>
      <w:lang w:val="es-ES_tradnl"/>
    </w:rPr>
  </w:style>
  <w:style w:type="paragraph" w:styleId="Prrafodelista">
    <w:name w:val="List Paragraph"/>
    <w:aliases w:val="titulo 5"/>
    <w:basedOn w:val="Normal"/>
    <w:link w:val="PrrafodelistaCar"/>
    <w:uiPriority w:val="99"/>
    <w:qFormat/>
    <w:rsid w:val="00BF59DB"/>
    <w:pPr>
      <w:ind w:left="720"/>
      <w:contextualSpacing/>
    </w:pPr>
  </w:style>
  <w:style w:type="paragraph" w:styleId="Sinespaciado">
    <w:name w:val="No Spacing"/>
    <w:uiPriority w:val="1"/>
    <w:qFormat/>
    <w:rsid w:val="004A4852"/>
    <w:pPr>
      <w:widowControl w:val="0"/>
      <w:adjustRightInd w:val="0"/>
      <w:jc w:val="both"/>
      <w:textAlignment w:val="baseline"/>
    </w:pPr>
    <w:rPr>
      <w:lang w:val="es-ES_tradnl" w:eastAsia="es-ES"/>
    </w:rPr>
  </w:style>
  <w:style w:type="table" w:styleId="Tablaconcuadrcula">
    <w:name w:val="Table Grid"/>
    <w:basedOn w:val="Tablanormal"/>
    <w:uiPriority w:val="59"/>
    <w:rsid w:val="0004266D"/>
    <w:rPr>
      <w:rFonts w:asciiTheme="minorHAnsi" w:eastAsiaTheme="minorHAnsi" w:hAnsiTheme="minorHAnsi" w:cstheme="minorBidi"/>
      <w:sz w:val="22"/>
      <w:szCs w:val="22"/>
      <w:lang w:val="es-E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2C27B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27B3"/>
    <w:rPr>
      <w:rFonts w:ascii="Tahoma" w:hAnsi="Tahoma" w:cs="Tahoma"/>
      <w:sz w:val="16"/>
      <w:szCs w:val="16"/>
      <w:lang w:val="es-ES_tradnl" w:eastAsia="es-ES"/>
    </w:rPr>
  </w:style>
  <w:style w:type="character" w:customStyle="1" w:styleId="PrrafodelistaCar">
    <w:name w:val="Párrafo de lista Car"/>
    <w:aliases w:val="titulo 5 Car"/>
    <w:basedOn w:val="Fuentedeprrafopredeter"/>
    <w:link w:val="Prrafodelista"/>
    <w:uiPriority w:val="99"/>
    <w:locked/>
    <w:rsid w:val="002159C6"/>
    <w:rPr>
      <w:lang w:val="es-ES_tradnl" w:eastAsia="es-ES"/>
    </w:rPr>
  </w:style>
  <w:style w:type="character" w:styleId="Hipervnculo">
    <w:name w:val="Hyperlink"/>
    <w:basedOn w:val="Fuentedeprrafopredeter"/>
    <w:uiPriority w:val="99"/>
    <w:unhideWhenUsed/>
    <w:rsid w:val="003010D1"/>
    <w:rPr>
      <w:color w:val="0000FF" w:themeColor="hyperlink"/>
      <w:u w:val="single"/>
    </w:rPr>
  </w:style>
  <w:style w:type="paragraph" w:customStyle="1" w:styleId="Default">
    <w:name w:val="Default"/>
    <w:rsid w:val="001320C1"/>
    <w:pPr>
      <w:autoSpaceDE w:val="0"/>
      <w:autoSpaceDN w:val="0"/>
      <w:adjustRightInd w:val="0"/>
    </w:pPr>
    <w:rPr>
      <w:rFonts w:ascii="Segoe UI" w:hAnsi="Segoe UI" w:cs="Segoe UI"/>
      <w:color w:val="000000"/>
      <w:sz w:val="24"/>
      <w:szCs w:val="24"/>
      <w:lang w:val="es-ES" w:eastAsia="es-ES"/>
    </w:rPr>
  </w:style>
  <w:style w:type="character" w:styleId="Refdecomentario">
    <w:name w:val="annotation reference"/>
    <w:basedOn w:val="Fuentedeprrafopredeter"/>
    <w:uiPriority w:val="99"/>
    <w:semiHidden/>
    <w:unhideWhenUsed/>
    <w:rsid w:val="008561B0"/>
    <w:rPr>
      <w:sz w:val="16"/>
      <w:szCs w:val="16"/>
    </w:rPr>
  </w:style>
  <w:style w:type="paragraph" w:styleId="Textocomentario">
    <w:name w:val="annotation text"/>
    <w:basedOn w:val="Normal"/>
    <w:link w:val="TextocomentarioCar"/>
    <w:uiPriority w:val="99"/>
    <w:semiHidden/>
    <w:unhideWhenUsed/>
    <w:rsid w:val="008561B0"/>
    <w:pPr>
      <w:spacing w:line="240" w:lineRule="auto"/>
    </w:pPr>
  </w:style>
  <w:style w:type="character" w:customStyle="1" w:styleId="TextocomentarioCar">
    <w:name w:val="Texto comentario Car"/>
    <w:basedOn w:val="Fuentedeprrafopredeter"/>
    <w:link w:val="Textocomentario"/>
    <w:uiPriority w:val="99"/>
    <w:semiHidden/>
    <w:rsid w:val="008561B0"/>
    <w:rPr>
      <w:lang w:val="es-ES_tradnl" w:eastAsia="es-ES"/>
    </w:rPr>
  </w:style>
  <w:style w:type="paragraph" w:styleId="Asuntodelcomentario">
    <w:name w:val="annotation subject"/>
    <w:basedOn w:val="Textocomentario"/>
    <w:next w:val="Textocomentario"/>
    <w:link w:val="AsuntodelcomentarioCar"/>
    <w:uiPriority w:val="99"/>
    <w:semiHidden/>
    <w:unhideWhenUsed/>
    <w:rsid w:val="008561B0"/>
    <w:rPr>
      <w:b/>
      <w:bCs/>
    </w:rPr>
  </w:style>
  <w:style w:type="character" w:customStyle="1" w:styleId="AsuntodelcomentarioCar">
    <w:name w:val="Asunto del comentario Car"/>
    <w:basedOn w:val="TextocomentarioCar"/>
    <w:link w:val="Asuntodelcomentario"/>
    <w:uiPriority w:val="99"/>
    <w:semiHidden/>
    <w:rsid w:val="008561B0"/>
    <w:rPr>
      <w:b/>
      <w:bCs/>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36327">
      <w:bodyDiv w:val="1"/>
      <w:marLeft w:val="0"/>
      <w:marRight w:val="0"/>
      <w:marTop w:val="0"/>
      <w:marBottom w:val="0"/>
      <w:divBdr>
        <w:top w:val="none" w:sz="0" w:space="0" w:color="auto"/>
        <w:left w:val="none" w:sz="0" w:space="0" w:color="auto"/>
        <w:bottom w:val="none" w:sz="0" w:space="0" w:color="auto"/>
        <w:right w:val="none" w:sz="0" w:space="0" w:color="auto"/>
      </w:divBdr>
    </w:div>
    <w:div w:id="251815516">
      <w:bodyDiv w:val="1"/>
      <w:marLeft w:val="0"/>
      <w:marRight w:val="0"/>
      <w:marTop w:val="0"/>
      <w:marBottom w:val="0"/>
      <w:divBdr>
        <w:top w:val="none" w:sz="0" w:space="0" w:color="auto"/>
        <w:left w:val="none" w:sz="0" w:space="0" w:color="auto"/>
        <w:bottom w:val="none" w:sz="0" w:space="0" w:color="auto"/>
        <w:right w:val="none" w:sz="0" w:space="0" w:color="auto"/>
      </w:divBdr>
    </w:div>
    <w:div w:id="932664979">
      <w:bodyDiv w:val="1"/>
      <w:marLeft w:val="0"/>
      <w:marRight w:val="0"/>
      <w:marTop w:val="0"/>
      <w:marBottom w:val="0"/>
      <w:divBdr>
        <w:top w:val="none" w:sz="0" w:space="0" w:color="auto"/>
        <w:left w:val="none" w:sz="0" w:space="0" w:color="auto"/>
        <w:bottom w:val="none" w:sz="0" w:space="0" w:color="auto"/>
        <w:right w:val="none" w:sz="0" w:space="0" w:color="auto"/>
      </w:divBdr>
    </w:div>
    <w:div w:id="1046830836">
      <w:bodyDiv w:val="1"/>
      <w:marLeft w:val="0"/>
      <w:marRight w:val="0"/>
      <w:marTop w:val="0"/>
      <w:marBottom w:val="0"/>
      <w:divBdr>
        <w:top w:val="none" w:sz="0" w:space="0" w:color="auto"/>
        <w:left w:val="none" w:sz="0" w:space="0" w:color="auto"/>
        <w:bottom w:val="none" w:sz="0" w:space="0" w:color="auto"/>
        <w:right w:val="none" w:sz="0" w:space="0" w:color="auto"/>
      </w:divBdr>
    </w:div>
    <w:div w:id="1735590313">
      <w:bodyDiv w:val="1"/>
      <w:marLeft w:val="0"/>
      <w:marRight w:val="0"/>
      <w:marTop w:val="0"/>
      <w:marBottom w:val="0"/>
      <w:divBdr>
        <w:top w:val="none" w:sz="0" w:space="0" w:color="auto"/>
        <w:left w:val="none" w:sz="0" w:space="0" w:color="auto"/>
        <w:bottom w:val="none" w:sz="0" w:space="0" w:color="auto"/>
        <w:right w:val="none" w:sz="0" w:space="0" w:color="auto"/>
      </w:divBdr>
    </w:div>
    <w:div w:id="2030645229">
      <w:bodyDiv w:val="1"/>
      <w:marLeft w:val="0"/>
      <w:marRight w:val="0"/>
      <w:marTop w:val="0"/>
      <w:marBottom w:val="0"/>
      <w:divBdr>
        <w:top w:val="none" w:sz="0" w:space="0" w:color="auto"/>
        <w:left w:val="none" w:sz="0" w:space="0" w:color="auto"/>
        <w:bottom w:val="none" w:sz="0" w:space="0" w:color="auto"/>
        <w:right w:val="none" w:sz="0" w:space="0" w:color="auto"/>
      </w:divBdr>
    </w:div>
    <w:div w:id="208949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gauto\Mis%20documentos\IYF\EMPLEOJOVEN.PY\Documentos%20formales\Contratos\Contratos%20consultorias\CG\CGV.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F8DA34EA86E774BA0A59BA49DFDAAA8" ma:contentTypeVersion="7" ma:contentTypeDescription="Crear nuevo documento." ma:contentTypeScope="" ma:versionID="043c3312701b1f638434e343d6a7d56f">
  <xsd:schema xmlns:xsd="http://www.w3.org/2001/XMLSchema" xmlns:xs="http://www.w3.org/2001/XMLSchema" xmlns:p="http://schemas.microsoft.com/office/2006/metadata/properties" xmlns:ns3="4e024cd3-f1f7-4d61-bf4e-352133fddbf1" targetNamespace="http://schemas.microsoft.com/office/2006/metadata/properties" ma:root="true" ma:fieldsID="032334632167d87edddc8f9cc8ef3162" ns3:_="">
    <xsd:import namespace="4e024cd3-f1f7-4d61-bf4e-352133fddbf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24cd3-f1f7-4d61-bf4e-352133fddb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769F8-6CBF-4129-BA76-07E9709CD433}">
  <ds:schemaRefs>
    <ds:schemaRef ds:uri="http://schemas.openxmlformats.org/officeDocument/2006/bibliography"/>
  </ds:schemaRefs>
</ds:datastoreItem>
</file>

<file path=customXml/itemProps2.xml><?xml version="1.0" encoding="utf-8"?>
<ds:datastoreItem xmlns:ds="http://schemas.openxmlformats.org/officeDocument/2006/customXml" ds:itemID="{38B50EA9-F89F-4026-A093-5E3E3865B3CC}">
  <ds:schemaRefs>
    <ds:schemaRef ds:uri="http://schemas.microsoft.com/sharepoint/v3/contenttype/forms"/>
  </ds:schemaRefs>
</ds:datastoreItem>
</file>

<file path=customXml/itemProps3.xml><?xml version="1.0" encoding="utf-8"?>
<ds:datastoreItem xmlns:ds="http://schemas.openxmlformats.org/officeDocument/2006/customXml" ds:itemID="{60941F1A-DF9A-4819-8A6A-F1A0CC978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024cd3-f1f7-4d61-bf4e-352133fddb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E05E12-A081-46B7-8716-E8882E6170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CGV</Template>
  <TotalTime>6</TotalTime>
  <Pages>5</Pages>
  <Words>1540</Words>
  <Characters>9129</Characters>
  <Application>Microsoft Office Word</Application>
  <DocSecurity>0</DocSecurity>
  <Lines>76</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NDIVIDUAL DE TRABAJO</vt:lpstr>
      <vt:lpstr>CONTRATO NDIVIDUAL DE TRABAJO</vt:lpstr>
    </vt:vector>
  </TitlesOfParts>
  <Company>CIRD</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NDIVIDUAL DE TRABAJO</dc:title>
  <dc:creator>cgauto</dc:creator>
  <cp:lastModifiedBy>Berta Rojas</cp:lastModifiedBy>
  <cp:revision>12</cp:revision>
  <cp:lastPrinted>2021-01-19T19:35:00Z</cp:lastPrinted>
  <dcterms:created xsi:type="dcterms:W3CDTF">2021-05-14T17:20:00Z</dcterms:created>
  <dcterms:modified xsi:type="dcterms:W3CDTF">2021-05-21T15:16:00Z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0x0101008F8DA34EA86E774BA0A59BA49DFDAAA8</vt:lpwstr>
  </property>
</Properties>
</file>